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B9DF" w14:textId="77777777" w:rsidR="00715DE5" w:rsidRDefault="005803D4">
      <w:pPr>
        <w:pStyle w:val="normal0"/>
        <w:contextualSpacing w:val="0"/>
        <w:jc w:val="center"/>
        <w:rPr>
          <w:rFonts w:ascii="Times New Roman" w:eastAsia="Times New Roman" w:hAnsi="Times New Roman" w:cs="Times New Roman"/>
          <w:color w:val="222222"/>
          <w:sz w:val="28"/>
          <w:szCs w:val="28"/>
        </w:rPr>
      </w:pPr>
      <w:r>
        <w:rPr>
          <w:rFonts w:ascii="Times New Roman" w:eastAsia="Times New Roman" w:hAnsi="Times New Roman" w:cs="Times New Roman"/>
          <w:b/>
          <w:sz w:val="28"/>
          <w:szCs w:val="28"/>
        </w:rPr>
        <w:t xml:space="preserve">Case Study #17: </w:t>
      </w:r>
      <w:r>
        <w:rPr>
          <w:rFonts w:ascii="Times New Roman" w:eastAsia="Times New Roman" w:hAnsi="Times New Roman" w:cs="Times New Roman"/>
          <w:b/>
          <w:color w:val="222222"/>
          <w:sz w:val="28"/>
          <w:szCs w:val="28"/>
        </w:rPr>
        <w:t>Adult Type 2 Diabetes Mellitus: Transition to Insulin</w:t>
      </w:r>
    </w:p>
    <w:p w14:paraId="493755BC" w14:textId="77777777" w:rsidR="00715DE5" w:rsidRDefault="00715DE5">
      <w:pPr>
        <w:pStyle w:val="normal0"/>
        <w:contextualSpacing w:val="0"/>
        <w:jc w:val="center"/>
        <w:rPr>
          <w:rFonts w:ascii="Times New Roman" w:eastAsia="Times New Roman" w:hAnsi="Times New Roman" w:cs="Times New Roman"/>
        </w:rPr>
      </w:pPr>
    </w:p>
    <w:p w14:paraId="6AE0F033" w14:textId="77777777" w:rsidR="00715DE5" w:rsidRDefault="005803D4">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Names: Natalie Brandenburg, Ian Frazier, Julia Miller, Katia Zogg</w:t>
      </w:r>
    </w:p>
    <w:p w14:paraId="526BCBBD" w14:textId="77777777" w:rsidR="00715DE5" w:rsidRDefault="00715DE5">
      <w:pPr>
        <w:pStyle w:val="normal0"/>
        <w:contextualSpacing w:val="0"/>
        <w:rPr>
          <w:rFonts w:ascii="Times New Roman" w:eastAsia="Times New Roman" w:hAnsi="Times New Roman" w:cs="Times New Roman"/>
          <w:sz w:val="24"/>
          <w:szCs w:val="24"/>
        </w:rPr>
      </w:pPr>
    </w:p>
    <w:p w14:paraId="0C73EB34"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Understanding the Diagnosis and Pathophysiology</w:t>
      </w:r>
    </w:p>
    <w:p w14:paraId="5612DFB0" w14:textId="77777777" w:rsidR="00715DE5" w:rsidRDefault="00715DE5">
      <w:pPr>
        <w:pStyle w:val="normal0"/>
        <w:contextualSpacing w:val="0"/>
        <w:rPr>
          <w:rFonts w:ascii="Times New Roman" w:eastAsia="Times New Roman" w:hAnsi="Times New Roman" w:cs="Times New Roman"/>
          <w:b/>
          <w:sz w:val="24"/>
          <w:szCs w:val="24"/>
        </w:rPr>
      </w:pPr>
    </w:p>
    <w:p w14:paraId="2D1C4CD0"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are the standard diagnostic criteria for T2DM? Which are found in Mitch’s medical record?</w:t>
      </w:r>
    </w:p>
    <w:p w14:paraId="31BB944A" w14:textId="77777777" w:rsidR="00715DE5" w:rsidRDefault="00715DE5">
      <w:pPr>
        <w:pStyle w:val="normal0"/>
        <w:ind w:left="1440"/>
        <w:contextualSpacing w:val="0"/>
        <w:rPr>
          <w:rFonts w:ascii="Times New Roman" w:eastAsia="Times New Roman" w:hAnsi="Times New Roman" w:cs="Times New Roman"/>
          <w:b/>
          <w:sz w:val="24"/>
          <w:szCs w:val="24"/>
        </w:rPr>
      </w:pPr>
    </w:p>
    <w:p w14:paraId="0434B4B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 diagnostic criteria for T2DM include: A1c </w:t>
      </w:r>
      <w:r>
        <w:rPr>
          <w:rFonts w:ascii="Times New Roman" w:eastAsia="Times New Roman" w:hAnsi="Times New Roman" w:cs="Times New Roman"/>
          <w:sz w:val="24"/>
          <w:szCs w:val="24"/>
          <w:u w:val="single"/>
        </w:rPr>
        <w:t xml:space="preserve">&gt; </w:t>
      </w:r>
      <w:r>
        <w:rPr>
          <w:rFonts w:ascii="Times New Roman" w:eastAsia="Times New Roman" w:hAnsi="Times New Roman" w:cs="Times New Roman"/>
          <w:sz w:val="24"/>
          <w:szCs w:val="24"/>
        </w:rPr>
        <w:t xml:space="preserve">6.5% using standardized laboratory measures, fasting plasma glucose </w:t>
      </w:r>
      <w:r>
        <w:rPr>
          <w:rFonts w:ascii="Times New Roman" w:eastAsia="Times New Roman" w:hAnsi="Times New Roman" w:cs="Times New Roman"/>
          <w:sz w:val="24"/>
          <w:szCs w:val="24"/>
          <w:u w:val="single"/>
        </w:rPr>
        <w:t xml:space="preserve">&gt; </w:t>
      </w:r>
      <w:r>
        <w:rPr>
          <w:rFonts w:ascii="Times New Roman" w:eastAsia="Times New Roman" w:hAnsi="Times New Roman" w:cs="Times New Roman"/>
          <w:sz w:val="24"/>
          <w:szCs w:val="24"/>
        </w:rPr>
        <w:t>126 mg/dL (7.0 mmol/L), or sym</w:t>
      </w:r>
      <w:r>
        <w:rPr>
          <w:rFonts w:ascii="Times New Roman" w:eastAsia="Times New Roman" w:hAnsi="Times New Roman" w:cs="Times New Roman"/>
          <w:sz w:val="24"/>
          <w:szCs w:val="24"/>
        </w:rPr>
        <w:t xml:space="preserve">ptoms of diabetes plus random plasma glucose concentration  </w:t>
      </w:r>
      <w:r>
        <w:rPr>
          <w:rFonts w:ascii="Times New Roman" w:eastAsia="Times New Roman" w:hAnsi="Times New Roman" w:cs="Times New Roman"/>
          <w:sz w:val="24"/>
          <w:szCs w:val="24"/>
          <w:u w:val="single"/>
        </w:rPr>
        <w:t xml:space="preserve">&gt; </w:t>
      </w:r>
      <w:r>
        <w:rPr>
          <w:rFonts w:ascii="Times New Roman" w:eastAsia="Times New Roman" w:hAnsi="Times New Roman" w:cs="Times New Roman"/>
          <w:sz w:val="24"/>
          <w:szCs w:val="24"/>
        </w:rPr>
        <w:t>200 mg/dL (11.1 mmol/L) during an oral glucose tolerance test. (Nelms et al, 2016, p. 481).</w:t>
      </w:r>
    </w:p>
    <w:p w14:paraId="7505EEE0" w14:textId="77777777" w:rsidR="00715DE5" w:rsidRDefault="00715DE5">
      <w:pPr>
        <w:pStyle w:val="normal0"/>
        <w:contextualSpacing w:val="0"/>
        <w:rPr>
          <w:rFonts w:ascii="Times New Roman" w:eastAsia="Times New Roman" w:hAnsi="Times New Roman" w:cs="Times New Roman"/>
          <w:sz w:val="24"/>
          <w:szCs w:val="24"/>
        </w:rPr>
      </w:pPr>
    </w:p>
    <w:p w14:paraId="7FAA072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M.F.’s medical record contains elevated HbA1c at 15.2%, elevated plasma glucose of 1524 mg/dL on 4/12</w:t>
      </w:r>
      <w:r>
        <w:rPr>
          <w:rFonts w:ascii="Times New Roman" w:eastAsia="Times New Roman" w:hAnsi="Times New Roman" w:cs="Times New Roman"/>
          <w:sz w:val="24"/>
          <w:szCs w:val="24"/>
        </w:rPr>
        <w:t xml:space="preserve"> and 475 mg/dL on 4/13 (seen in his laboratory results), and elevated glucose in his urine.</w:t>
      </w:r>
    </w:p>
    <w:p w14:paraId="38E04B4A" w14:textId="77777777" w:rsidR="00715DE5" w:rsidRDefault="00715DE5">
      <w:pPr>
        <w:pStyle w:val="normal0"/>
        <w:contextualSpacing w:val="0"/>
        <w:rPr>
          <w:rFonts w:ascii="Times New Roman" w:eastAsia="Times New Roman" w:hAnsi="Times New Roman" w:cs="Times New Roman"/>
          <w:b/>
          <w:sz w:val="24"/>
          <w:szCs w:val="24"/>
        </w:rPr>
      </w:pPr>
    </w:p>
    <w:p w14:paraId="0FB528AF"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Mitch was previously diagnosed with T2DM. He admits that he often does not take his medications. What type of medications are metformin and glyburide? Describe </w:t>
      </w:r>
      <w:r>
        <w:rPr>
          <w:rFonts w:ascii="Times New Roman" w:eastAsia="Times New Roman" w:hAnsi="Times New Roman" w:cs="Times New Roman"/>
          <w:b/>
          <w:sz w:val="24"/>
          <w:szCs w:val="24"/>
        </w:rPr>
        <w:t>their mechanisms as well as their potential side effects/drug-nutrient interactions.</w:t>
      </w:r>
    </w:p>
    <w:p w14:paraId="33E66A09" w14:textId="77777777" w:rsidR="00715DE5" w:rsidRDefault="00715DE5">
      <w:pPr>
        <w:pStyle w:val="normal0"/>
        <w:contextualSpacing w:val="0"/>
        <w:rPr>
          <w:rFonts w:ascii="Times New Roman" w:eastAsia="Times New Roman" w:hAnsi="Times New Roman" w:cs="Times New Roman"/>
          <w:b/>
          <w:sz w:val="24"/>
          <w:szCs w:val="24"/>
        </w:rPr>
      </w:pPr>
    </w:p>
    <w:p w14:paraId="297EB868"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Metformin is a Biguanide, and Glyburide is a second generation Sulfonylurea agent. </w:t>
      </w:r>
    </w:p>
    <w:p w14:paraId="7D753F26" w14:textId="77777777" w:rsidR="00715DE5" w:rsidRDefault="00715DE5">
      <w:pPr>
        <w:pStyle w:val="normal0"/>
        <w:contextualSpacing w:val="0"/>
        <w:rPr>
          <w:rFonts w:ascii="Times New Roman" w:eastAsia="Times New Roman" w:hAnsi="Times New Roman" w:cs="Times New Roman"/>
          <w:sz w:val="24"/>
          <w:szCs w:val="24"/>
        </w:rPr>
      </w:pPr>
    </w:p>
    <w:p w14:paraId="16049F0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Metformin’s mechanism is to decrease the production of hepatic glucose and increase i</w:t>
      </w:r>
      <w:r>
        <w:rPr>
          <w:rFonts w:ascii="Times New Roman" w:eastAsia="Times New Roman" w:hAnsi="Times New Roman" w:cs="Times New Roman"/>
          <w:sz w:val="24"/>
          <w:szCs w:val="24"/>
        </w:rPr>
        <w:t>nsulin uptake in the muscles. Whereas, Glyburide’s mechanism is simply to stimulate insulin secretion.</w:t>
      </w:r>
    </w:p>
    <w:p w14:paraId="4A566E25" w14:textId="77777777" w:rsidR="00715DE5" w:rsidRDefault="00715DE5">
      <w:pPr>
        <w:pStyle w:val="normal0"/>
        <w:contextualSpacing w:val="0"/>
        <w:rPr>
          <w:rFonts w:ascii="Times New Roman" w:eastAsia="Times New Roman" w:hAnsi="Times New Roman" w:cs="Times New Roman"/>
          <w:sz w:val="24"/>
          <w:szCs w:val="24"/>
        </w:rPr>
      </w:pPr>
    </w:p>
    <w:p w14:paraId="70CC52A9"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Metformin’s potential side effects include: transient diarrhea, nausea, bloating, anorexia, flatulence, and lactic acidosis. Potential drug-nutrient int</w:t>
      </w:r>
      <w:r>
        <w:rPr>
          <w:rFonts w:ascii="Times New Roman" w:eastAsia="Times New Roman" w:hAnsi="Times New Roman" w:cs="Times New Roman"/>
          <w:sz w:val="24"/>
          <w:szCs w:val="24"/>
        </w:rPr>
        <w:t xml:space="preserve">eractions are: decrease in the absorption of folate and vitamin B12, alcohol should be avoided, and Metformin should be taken with meals to prevent GI stress. </w:t>
      </w:r>
    </w:p>
    <w:p w14:paraId="698C19B3" w14:textId="77777777" w:rsidR="00715DE5" w:rsidRDefault="00715DE5">
      <w:pPr>
        <w:pStyle w:val="normal0"/>
        <w:contextualSpacing w:val="0"/>
        <w:rPr>
          <w:rFonts w:ascii="Times New Roman" w:eastAsia="Times New Roman" w:hAnsi="Times New Roman" w:cs="Times New Roman"/>
          <w:sz w:val="24"/>
          <w:szCs w:val="24"/>
        </w:rPr>
      </w:pPr>
    </w:p>
    <w:p w14:paraId="3EC2CF0E"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Glyburides’ potential side effects include: hypoglycemia and weight gain. In terms of drug-nutr</w:t>
      </w:r>
      <w:r>
        <w:rPr>
          <w:rFonts w:ascii="Times New Roman" w:eastAsia="Times New Roman" w:hAnsi="Times New Roman" w:cs="Times New Roman"/>
          <w:sz w:val="24"/>
          <w:szCs w:val="24"/>
        </w:rPr>
        <w:t>ient interactions, alcohol should be avoided.</w:t>
      </w:r>
    </w:p>
    <w:p w14:paraId="528E1C8F" w14:textId="77777777" w:rsidR="00715DE5" w:rsidRDefault="00715DE5">
      <w:pPr>
        <w:pStyle w:val="normal0"/>
        <w:contextualSpacing w:val="0"/>
        <w:rPr>
          <w:rFonts w:ascii="Times New Roman" w:eastAsia="Times New Roman" w:hAnsi="Times New Roman" w:cs="Times New Roman"/>
          <w:b/>
          <w:sz w:val="24"/>
          <w:szCs w:val="24"/>
        </w:rPr>
      </w:pPr>
    </w:p>
    <w:p w14:paraId="30EA76F0"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What other medications does Mitch take? List their mechanisms and potential side effects/drug-nutrient interactions.</w:t>
      </w:r>
    </w:p>
    <w:p w14:paraId="2DE198A0" w14:textId="77777777" w:rsidR="00715DE5" w:rsidRDefault="00715DE5">
      <w:pPr>
        <w:pStyle w:val="normal0"/>
        <w:contextualSpacing w:val="0"/>
        <w:rPr>
          <w:rFonts w:ascii="Times New Roman" w:eastAsia="Times New Roman" w:hAnsi="Times New Roman" w:cs="Times New Roman"/>
          <w:b/>
          <w:sz w:val="24"/>
          <w:szCs w:val="24"/>
        </w:rPr>
      </w:pPr>
    </w:p>
    <w:p w14:paraId="42A8F7E2"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M.F. also takes Dyazide once daily and Lipitor 20 mg daily. </w:t>
      </w:r>
    </w:p>
    <w:p w14:paraId="673A770F" w14:textId="77777777" w:rsidR="00715DE5" w:rsidRDefault="00715DE5">
      <w:pPr>
        <w:pStyle w:val="normal0"/>
        <w:contextualSpacing w:val="0"/>
        <w:rPr>
          <w:rFonts w:ascii="Times New Roman" w:eastAsia="Times New Roman" w:hAnsi="Times New Roman" w:cs="Times New Roman"/>
          <w:sz w:val="24"/>
          <w:szCs w:val="24"/>
        </w:rPr>
      </w:pPr>
    </w:p>
    <w:p w14:paraId="48F6721C"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Dyazide, also know</w:t>
      </w:r>
      <w:r>
        <w:rPr>
          <w:rFonts w:ascii="Times New Roman" w:eastAsia="Times New Roman" w:hAnsi="Times New Roman" w:cs="Times New Roman"/>
          <w:sz w:val="24"/>
          <w:szCs w:val="24"/>
        </w:rPr>
        <w:t>n as Triamterene, is used to treat hypertension. One side effect is that it causes an increase in urine depletion and decreases blood volume. Other side effects may be dizziness, light-headedness, diarrhea, and stomach ache. When taking it, one should avoi</w:t>
      </w:r>
      <w:r>
        <w:rPr>
          <w:rFonts w:ascii="Times New Roman" w:eastAsia="Times New Roman" w:hAnsi="Times New Roman" w:cs="Times New Roman"/>
          <w:sz w:val="24"/>
          <w:szCs w:val="24"/>
        </w:rPr>
        <w:t xml:space="preserve">d natural licorice and excessive potassium intake (bananas, honeydew, oranges…). </w:t>
      </w:r>
    </w:p>
    <w:p w14:paraId="31847916" w14:textId="77777777" w:rsidR="00715DE5" w:rsidRDefault="00715DE5">
      <w:pPr>
        <w:pStyle w:val="normal0"/>
        <w:contextualSpacing w:val="0"/>
        <w:rPr>
          <w:rFonts w:ascii="Times New Roman" w:eastAsia="Times New Roman" w:hAnsi="Times New Roman" w:cs="Times New Roman"/>
          <w:sz w:val="24"/>
          <w:szCs w:val="24"/>
        </w:rPr>
      </w:pPr>
    </w:p>
    <w:p w14:paraId="4225FD76"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Lipitor is used to lower bad cholesterol (LDL) and increase good cholesterol (HDL). Potential side effects/drug-nutrient interactions include: nausea, dyspepsia, abdominal pain, constipation, diarrhea, and flatulence. While taking lipitor, one should avoid</w:t>
      </w:r>
      <w:r>
        <w:rPr>
          <w:rFonts w:ascii="Times New Roman" w:eastAsia="Times New Roman" w:hAnsi="Times New Roman" w:cs="Times New Roman"/>
          <w:sz w:val="24"/>
          <w:szCs w:val="24"/>
        </w:rPr>
        <w:t xml:space="preserve"> grapefruit, alcohol, and high-fat/cholesterol meals. </w:t>
      </w:r>
    </w:p>
    <w:p w14:paraId="467961BF" w14:textId="77777777" w:rsidR="00715DE5" w:rsidRDefault="00715DE5">
      <w:pPr>
        <w:pStyle w:val="normal0"/>
        <w:contextualSpacing w:val="0"/>
        <w:rPr>
          <w:rFonts w:ascii="Times New Roman" w:eastAsia="Times New Roman" w:hAnsi="Times New Roman" w:cs="Times New Roman"/>
          <w:b/>
          <w:sz w:val="24"/>
          <w:szCs w:val="24"/>
        </w:rPr>
      </w:pPr>
    </w:p>
    <w:p w14:paraId="39A7B9F9"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Describe the metabolic events that led to Mitch’s symptoms and subsequent admission to the ER with the diagnosis of uncontrolled T2DM with HHS.</w:t>
      </w:r>
    </w:p>
    <w:p w14:paraId="72965A46" w14:textId="77777777" w:rsidR="00715DE5" w:rsidRDefault="00715DE5">
      <w:pPr>
        <w:pStyle w:val="normal0"/>
        <w:contextualSpacing w:val="0"/>
        <w:rPr>
          <w:rFonts w:ascii="Times New Roman" w:eastAsia="Times New Roman" w:hAnsi="Times New Roman" w:cs="Times New Roman"/>
          <w:b/>
          <w:sz w:val="24"/>
          <w:szCs w:val="24"/>
        </w:rPr>
      </w:pPr>
    </w:p>
    <w:p w14:paraId="0D1220F3"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M.F.’s symptoms were onset by his vomiting and lack of taking his diabetes medication. Not taking his diabetes medication resulted in not enough insulin being produced and uptaken within his muscles. The combination of high blood glucose and severe dehydra</w:t>
      </w:r>
      <w:r>
        <w:rPr>
          <w:rFonts w:ascii="Times New Roman" w:eastAsia="Times New Roman" w:hAnsi="Times New Roman" w:cs="Times New Roman"/>
          <w:sz w:val="24"/>
          <w:szCs w:val="24"/>
        </w:rPr>
        <w:t>tion led to him getting HHS. Signs before admission included drowsiness and confused behavior or “progressive decline in level of consciousness”.</w:t>
      </w:r>
    </w:p>
    <w:p w14:paraId="0B86C4F3" w14:textId="77777777" w:rsidR="00715DE5" w:rsidRDefault="00715DE5">
      <w:pPr>
        <w:pStyle w:val="normal0"/>
        <w:contextualSpacing w:val="0"/>
        <w:rPr>
          <w:rFonts w:ascii="Times New Roman" w:eastAsia="Times New Roman" w:hAnsi="Times New Roman" w:cs="Times New Roman"/>
          <w:b/>
          <w:sz w:val="24"/>
          <w:szCs w:val="24"/>
        </w:rPr>
      </w:pPr>
    </w:p>
    <w:p w14:paraId="4C3E5A5F"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HHS and DKA are the common metabolic complications associated with diabetes. Discuss each of these clinica</w:t>
      </w:r>
      <w:r>
        <w:rPr>
          <w:rFonts w:ascii="Times New Roman" w:eastAsia="Times New Roman" w:hAnsi="Times New Roman" w:cs="Times New Roman"/>
          <w:b/>
          <w:sz w:val="24"/>
          <w:szCs w:val="24"/>
        </w:rPr>
        <w:t>l emergencies. Describe the information in Mitch’s chart that supports the diagnosis of HHS.</w:t>
      </w:r>
    </w:p>
    <w:p w14:paraId="0F1DBBEA" w14:textId="77777777" w:rsidR="00715DE5" w:rsidRDefault="00715DE5">
      <w:pPr>
        <w:pStyle w:val="normal0"/>
        <w:contextualSpacing w:val="0"/>
        <w:rPr>
          <w:rFonts w:ascii="Times New Roman" w:eastAsia="Times New Roman" w:hAnsi="Times New Roman" w:cs="Times New Roman"/>
          <w:b/>
          <w:sz w:val="24"/>
          <w:szCs w:val="24"/>
        </w:rPr>
      </w:pPr>
    </w:p>
    <w:p w14:paraId="02BECBD7"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HHS</w:t>
      </w:r>
      <w:r>
        <w:rPr>
          <w:rFonts w:ascii="Times New Roman" w:eastAsia="Times New Roman" w:hAnsi="Times New Roman" w:cs="Times New Roman"/>
          <w:sz w:val="24"/>
          <w:szCs w:val="24"/>
        </w:rPr>
        <w:t xml:space="preserve"> stands for Hyperglycemic hyperosmolar syndrome. HHS occurs when there is extremely high blood glucose (prolonged hyperglycemia) and severe dehydration. This c</w:t>
      </w:r>
      <w:r>
        <w:rPr>
          <w:rFonts w:ascii="Times New Roman" w:eastAsia="Times New Roman" w:hAnsi="Times New Roman" w:cs="Times New Roman"/>
          <w:sz w:val="24"/>
          <w:szCs w:val="24"/>
        </w:rPr>
        <w:t xml:space="preserve">ondition is characterized by plasma glucose levels &gt;250-600 mg/dL, serum osmolarity &gt;330-380 mOsm/kg, and a small amount of ketones in the urine and serum. Symptoms of HHS include polyuria, polydipsia, polyphagia, fever, slow progress, and weight loss. As </w:t>
      </w:r>
      <w:r>
        <w:rPr>
          <w:rFonts w:ascii="Times New Roman" w:eastAsia="Times New Roman" w:hAnsi="Times New Roman" w:cs="Times New Roman"/>
          <w:sz w:val="24"/>
          <w:szCs w:val="24"/>
        </w:rPr>
        <w:t>blood sugar increases, the body attempts to decrease it by increasing fluid output resulting in dehydration. According to the American Diabetes Association, severe dehydration can lead to seizures, coma and eventually death. To prevent, there should be slo</w:t>
      </w:r>
      <w:r>
        <w:rPr>
          <w:rFonts w:ascii="Times New Roman" w:eastAsia="Times New Roman" w:hAnsi="Times New Roman" w:cs="Times New Roman"/>
          <w:sz w:val="24"/>
          <w:szCs w:val="24"/>
        </w:rPr>
        <w:t>w rehydration and adequate monitoring.</w:t>
      </w:r>
    </w:p>
    <w:p w14:paraId="6C9EA3AF" w14:textId="77777777" w:rsidR="00715DE5" w:rsidRDefault="00715DE5">
      <w:pPr>
        <w:pStyle w:val="normal0"/>
        <w:contextualSpacing w:val="0"/>
        <w:rPr>
          <w:rFonts w:ascii="Times New Roman" w:eastAsia="Times New Roman" w:hAnsi="Times New Roman" w:cs="Times New Roman"/>
          <w:sz w:val="24"/>
          <w:szCs w:val="24"/>
        </w:rPr>
      </w:pPr>
    </w:p>
    <w:p w14:paraId="1CFA73B4"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DKA</w:t>
      </w:r>
      <w:r>
        <w:rPr>
          <w:rFonts w:ascii="Times New Roman" w:eastAsia="Times New Roman" w:hAnsi="Times New Roman" w:cs="Times New Roman"/>
          <w:sz w:val="24"/>
          <w:szCs w:val="24"/>
        </w:rPr>
        <w:t xml:space="preserve"> stands for Diabetic Ketoacidosis. DKA is when the blood contains high levels of ketones. Laboratory findings in DKA include plasma glucose levels between 600-1200 mg/dL, arterial pH between 6.8-7.3 serum osmolari</w:t>
      </w:r>
      <w:r>
        <w:rPr>
          <w:rFonts w:ascii="Times New Roman" w:eastAsia="Times New Roman" w:hAnsi="Times New Roman" w:cs="Times New Roman"/>
          <w:sz w:val="24"/>
          <w:szCs w:val="24"/>
        </w:rPr>
        <w:t>ty at 300-320 mOsm/kg and ketones within the urine and serum. The condition may occur when the body is unable to produce enough insulin. Because the body is unable to access glucose, its preferred source of energy, fat is broken down producing ketones. Cau</w:t>
      </w:r>
      <w:r>
        <w:rPr>
          <w:rFonts w:ascii="Times New Roman" w:eastAsia="Times New Roman" w:hAnsi="Times New Roman" w:cs="Times New Roman"/>
          <w:sz w:val="24"/>
          <w:szCs w:val="24"/>
        </w:rPr>
        <w:t>ses other than inadequate insulin include: infections, acute illnesses, pump malfunction, drug abuse, and pregnancy. To be controlled, IV fluids must be administered along with insulin and the control of the pt’s serum lytes.</w:t>
      </w:r>
    </w:p>
    <w:p w14:paraId="4F358600" w14:textId="77777777" w:rsidR="00715DE5" w:rsidRDefault="00715DE5">
      <w:pPr>
        <w:pStyle w:val="normal0"/>
        <w:contextualSpacing w:val="0"/>
        <w:rPr>
          <w:rFonts w:ascii="Times New Roman" w:eastAsia="Times New Roman" w:hAnsi="Times New Roman" w:cs="Times New Roman"/>
          <w:sz w:val="24"/>
          <w:szCs w:val="24"/>
        </w:rPr>
      </w:pPr>
    </w:p>
    <w:p w14:paraId="53627E06"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information found in</w:t>
      </w:r>
      <w:r>
        <w:rPr>
          <w:rFonts w:ascii="Times New Roman" w:eastAsia="Times New Roman" w:hAnsi="Times New Roman" w:cs="Times New Roman"/>
          <w:sz w:val="24"/>
          <w:szCs w:val="24"/>
        </w:rPr>
        <w:t xml:space="preserve"> M.F.’s chart, DKA can be seen in his various lab and assessment results.  When first reviewing his appearance, based upon his lack of skin turgor, Kussmaul breathing, and dry skin, he must have DKA. An elevated hematocrit also points towards dehydration a</w:t>
      </w:r>
      <w:r>
        <w:rPr>
          <w:rFonts w:ascii="Times New Roman" w:eastAsia="Times New Roman" w:hAnsi="Times New Roman" w:cs="Times New Roman"/>
          <w:sz w:val="24"/>
          <w:szCs w:val="24"/>
        </w:rPr>
        <w:t>s the volume of blood has decreased. Although on 4/12 he had elevated plasma glucose of 1524 mg/dL (way over the 600 mark!) pointing more towards DKA, on  4/13 it decreased to 475 into the range for HHS. His lab results for BUN, creatinine serum, and urine</w:t>
      </w:r>
      <w:r>
        <w:rPr>
          <w:rFonts w:ascii="Times New Roman" w:eastAsia="Times New Roman" w:hAnsi="Times New Roman" w:cs="Times New Roman"/>
          <w:sz w:val="24"/>
          <w:szCs w:val="24"/>
        </w:rPr>
        <w:t xml:space="preserve"> glucose were also elevated. When examining his laboratory results, his osmolarity on 4/13 was 304 mOsm/kg in the range for DKA. The use of Dyazide has been found to increase the depletion of urine which could have also contributed to his dehydration and i</w:t>
      </w:r>
      <w:r>
        <w:rPr>
          <w:rFonts w:ascii="Times New Roman" w:eastAsia="Times New Roman" w:hAnsi="Times New Roman" w:cs="Times New Roman"/>
          <w:sz w:val="24"/>
          <w:szCs w:val="24"/>
        </w:rPr>
        <w:t>ncreased concentration. His vomiting also resulted in the loss of acid and fluids which increased dehydration further. He could also be suffering from an electrolyte deficit as he has only been sipping water since he vomited (lab results show decreased Na+</w:t>
      </w:r>
      <w:r>
        <w:rPr>
          <w:rFonts w:ascii="Times New Roman" w:eastAsia="Times New Roman" w:hAnsi="Times New Roman" w:cs="Times New Roman"/>
          <w:sz w:val="24"/>
          <w:szCs w:val="24"/>
        </w:rPr>
        <w:t xml:space="preserve"> and K+). One of the most important findings includes the elevated presence of ketones in his urinalysis not common to HHS. These symptoms, signs, and laboratory results point towards DKA.</w:t>
      </w:r>
    </w:p>
    <w:p w14:paraId="048985B9" w14:textId="77777777" w:rsidR="00715DE5" w:rsidRDefault="00715DE5">
      <w:pPr>
        <w:pStyle w:val="normal0"/>
        <w:contextualSpacing w:val="0"/>
        <w:rPr>
          <w:rFonts w:ascii="Times New Roman" w:eastAsia="Times New Roman" w:hAnsi="Times New Roman" w:cs="Times New Roman"/>
          <w:sz w:val="24"/>
          <w:szCs w:val="24"/>
        </w:rPr>
      </w:pPr>
    </w:p>
    <w:p w14:paraId="2ADBC002" w14:textId="77777777" w:rsidR="005803D4" w:rsidRDefault="005803D4" w:rsidP="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HHS is often associated with dehydration. After reading Mitch’s</w:t>
      </w:r>
      <w:r>
        <w:rPr>
          <w:rFonts w:ascii="Times New Roman" w:eastAsia="Times New Roman" w:hAnsi="Times New Roman" w:cs="Times New Roman"/>
          <w:b/>
          <w:sz w:val="24"/>
          <w:szCs w:val="24"/>
        </w:rPr>
        <w:t xml:space="preserve"> chart, list the data that are consistent with dehydration. What factors in Mitch’s history may have contributed to his dehydration?</w:t>
      </w:r>
    </w:p>
    <w:p w14:paraId="4B61D03D" w14:textId="77777777" w:rsidR="005803D4" w:rsidRDefault="005803D4" w:rsidP="005803D4">
      <w:pPr>
        <w:pStyle w:val="normal0"/>
        <w:contextualSpacing w:val="0"/>
        <w:rPr>
          <w:rFonts w:ascii="Times New Roman" w:eastAsia="Times New Roman" w:hAnsi="Times New Roman" w:cs="Times New Roman"/>
          <w:b/>
          <w:sz w:val="24"/>
          <w:szCs w:val="24"/>
        </w:rPr>
      </w:pPr>
    </w:p>
    <w:p w14:paraId="027E80E4" w14:textId="77777777" w:rsidR="00715DE5" w:rsidRPr="005803D4" w:rsidRDefault="005803D4" w:rsidP="005803D4">
      <w:pPr>
        <w:pStyle w:val="normal0"/>
        <w:numPr>
          <w:ilvl w:val="0"/>
          <w:numId w:val="3"/>
        </w:num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Super High glucose levels </w:t>
      </w:r>
    </w:p>
    <w:p w14:paraId="4A235E4E"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High Osmolality levels</w:t>
      </w:r>
    </w:p>
    <w:p w14:paraId="49E5A803"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Really High BUN levels </w:t>
      </w:r>
    </w:p>
    <w:p w14:paraId="0A6B451F"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Confusion </w:t>
      </w:r>
    </w:p>
    <w:p w14:paraId="50477B6B"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Low sodium levels</w:t>
      </w:r>
    </w:p>
    <w:p w14:paraId="6156AACF"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z w:val="24"/>
          <w:szCs w:val="24"/>
        </w:rPr>
        <w:t>oudy, amber appearance of urine</w:t>
      </w:r>
    </w:p>
    <w:p w14:paraId="54E3B977" w14:textId="77777777" w:rsidR="005803D4"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specific gravity </w:t>
      </w:r>
    </w:p>
    <w:p w14:paraId="3F4EE425" w14:textId="77777777" w:rsidR="005803D4"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Low pH</w:t>
      </w:r>
    </w:p>
    <w:p w14:paraId="50933815" w14:textId="77777777" w:rsidR="005803D4"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Dry mouth</w:t>
      </w:r>
    </w:p>
    <w:p w14:paraId="3ADB52E6" w14:textId="77777777" w:rsidR="00715DE5" w:rsidRDefault="005803D4" w:rsidP="005803D4">
      <w:pPr>
        <w:pStyle w:val="normal0"/>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Drowsy state</w:t>
      </w:r>
    </w:p>
    <w:p w14:paraId="0B081028" w14:textId="77777777" w:rsidR="00715DE5" w:rsidRDefault="00715DE5">
      <w:pPr>
        <w:pStyle w:val="normal0"/>
        <w:contextualSpacing w:val="0"/>
        <w:rPr>
          <w:rFonts w:ascii="Times New Roman" w:eastAsia="Times New Roman" w:hAnsi="Times New Roman" w:cs="Times New Roman"/>
          <w:sz w:val="24"/>
          <w:szCs w:val="24"/>
        </w:rPr>
      </w:pPr>
    </w:p>
    <w:p w14:paraId="4F6096C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M.F. is taking Dyazide for his HTN, but this drug is also used for edema. With his low water intake normally and his very low water intake because of the vomiting he has been dehydrated. Drinking alcohol 3 - 4 drinks per week could have also lead him to de</w:t>
      </w:r>
      <w:r>
        <w:rPr>
          <w:rFonts w:ascii="Times New Roman" w:eastAsia="Times New Roman" w:hAnsi="Times New Roman" w:cs="Times New Roman"/>
          <w:sz w:val="24"/>
          <w:szCs w:val="24"/>
        </w:rPr>
        <w:t xml:space="preserve">hydration. M.F. was also sweating from the fever, which is more fluid loss.   </w:t>
      </w:r>
    </w:p>
    <w:p w14:paraId="47849493" w14:textId="77777777" w:rsidR="00715DE5" w:rsidRDefault="00715DE5">
      <w:pPr>
        <w:pStyle w:val="normal0"/>
        <w:contextualSpacing w:val="0"/>
        <w:rPr>
          <w:rFonts w:ascii="Times New Roman" w:eastAsia="Times New Roman" w:hAnsi="Times New Roman" w:cs="Times New Roman"/>
          <w:b/>
          <w:sz w:val="24"/>
          <w:szCs w:val="24"/>
        </w:rPr>
      </w:pPr>
    </w:p>
    <w:p w14:paraId="4444AE2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Assess Mitch’s intake/output record for the first 24 hours of his admission. What does this tell you? Assuming that Mitch tells you that his usual weight is 228 lbs, can you</w:t>
      </w:r>
      <w:r>
        <w:rPr>
          <w:rFonts w:ascii="Times New Roman" w:eastAsia="Times New Roman" w:hAnsi="Times New Roman" w:cs="Times New Roman"/>
          <w:b/>
          <w:sz w:val="24"/>
          <w:szCs w:val="24"/>
        </w:rPr>
        <w:t xml:space="preserve"> estimate the volume of his dehydration?</w:t>
      </w:r>
    </w:p>
    <w:p w14:paraId="19DA1DCF" w14:textId="77777777" w:rsidR="00715DE5" w:rsidRDefault="00715DE5">
      <w:pPr>
        <w:pStyle w:val="normal0"/>
        <w:contextualSpacing w:val="0"/>
        <w:rPr>
          <w:rFonts w:ascii="Times New Roman" w:eastAsia="Times New Roman" w:hAnsi="Times New Roman" w:cs="Times New Roman"/>
          <w:b/>
          <w:sz w:val="24"/>
          <w:szCs w:val="24"/>
        </w:rPr>
      </w:pPr>
    </w:p>
    <w:p w14:paraId="5FB6498A" w14:textId="77777777" w:rsidR="00715DE5" w:rsidRDefault="005803D4" w:rsidP="005803D4">
      <w:pPr>
        <w:pStyle w:val="normal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I/O report indicates that M.F. is severely dehydrated since his output of fluid is about half of the input through IV.  M.F. took in a total of 4,335mL/kg/hr and only 2,195mL/kg/hr came out. </w:t>
      </w:r>
    </w:p>
    <w:p w14:paraId="6F302DF0" w14:textId="77777777" w:rsidR="00715DE5" w:rsidRDefault="005803D4" w:rsidP="005803D4">
      <w:pPr>
        <w:pStyle w:val="normal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M.F.’s usual wei</w:t>
      </w:r>
      <w:r>
        <w:rPr>
          <w:rFonts w:ascii="Times New Roman" w:eastAsia="Times New Roman" w:hAnsi="Times New Roman" w:cs="Times New Roman"/>
          <w:sz w:val="24"/>
          <w:szCs w:val="24"/>
        </w:rPr>
        <w:t xml:space="preserve">ght is 228 lbs and entered the hospital at 214 (he lost 14 lbs).  </w:t>
      </w:r>
    </w:p>
    <w:p w14:paraId="265F453A" w14:textId="77777777" w:rsidR="00715DE5" w:rsidRDefault="005803D4" w:rsidP="005803D4">
      <w:pPr>
        <w:pStyle w:val="normal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lbs / 228 = 6.14% loss </w:t>
      </w:r>
    </w:p>
    <w:p w14:paraId="2FEF916C" w14:textId="77777777" w:rsidR="00715DE5" w:rsidRDefault="005803D4" w:rsidP="005803D4">
      <w:pPr>
        <w:pStyle w:val="normal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convert to volume we need to convert his lbs to kg</w:t>
      </w:r>
    </w:p>
    <w:p w14:paraId="14AA9D6D" w14:textId="77777777" w:rsidR="00715DE5" w:rsidRDefault="005803D4" w:rsidP="005803D4">
      <w:pPr>
        <w:pStyle w:val="normal0"/>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228/2.2=103.6kg,  so 103.6kg * 6.14% loss = 6.36kg = 6.36 L lost from dehydration </w:t>
      </w:r>
    </w:p>
    <w:p w14:paraId="7066131F" w14:textId="77777777" w:rsidR="00715DE5" w:rsidRDefault="00715DE5">
      <w:pPr>
        <w:pStyle w:val="normal0"/>
        <w:contextualSpacing w:val="0"/>
        <w:rPr>
          <w:rFonts w:ascii="Times New Roman" w:eastAsia="Times New Roman" w:hAnsi="Times New Roman" w:cs="Times New Roman"/>
          <w:b/>
          <w:sz w:val="24"/>
          <w:szCs w:val="24"/>
        </w:rPr>
      </w:pPr>
    </w:p>
    <w:p w14:paraId="16F872C4"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Mitch was started </w:t>
      </w:r>
      <w:r>
        <w:rPr>
          <w:rFonts w:ascii="Times New Roman" w:eastAsia="Times New Roman" w:hAnsi="Times New Roman" w:cs="Times New Roman"/>
          <w:b/>
          <w:sz w:val="24"/>
          <w:szCs w:val="24"/>
        </w:rPr>
        <w:t>on normal saline with potassium as well as an insulin drip. Why are these fluids a component of his rehydration and correction of his HHS?</w:t>
      </w:r>
    </w:p>
    <w:p w14:paraId="54578F43" w14:textId="77777777" w:rsidR="00715DE5" w:rsidRDefault="00715DE5">
      <w:pPr>
        <w:pStyle w:val="normal0"/>
        <w:contextualSpacing w:val="0"/>
        <w:rPr>
          <w:rFonts w:ascii="Times New Roman" w:eastAsia="Times New Roman" w:hAnsi="Times New Roman" w:cs="Times New Roman"/>
          <w:b/>
          <w:sz w:val="24"/>
          <w:szCs w:val="24"/>
        </w:rPr>
      </w:pPr>
    </w:p>
    <w:p w14:paraId="3E1FD0C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M.F. was given the insulin drip to help glucose enter his the cells, instead of having a lot go out through his urin</w:t>
      </w:r>
      <w:r>
        <w:rPr>
          <w:rFonts w:ascii="Times New Roman" w:eastAsia="Times New Roman" w:hAnsi="Times New Roman" w:cs="Times New Roman"/>
          <w:sz w:val="24"/>
          <w:szCs w:val="24"/>
        </w:rPr>
        <w:t>e. Need to get his BG level back down to a normal range so that he can start to feel better and correct the hyperglycemia. The saline and potassium is given to correct the dehydration. Since M.F. lost a lot electrolytes, adding potassium to the saline drip</w:t>
      </w:r>
      <w:r>
        <w:rPr>
          <w:rFonts w:ascii="Times New Roman" w:eastAsia="Times New Roman" w:hAnsi="Times New Roman" w:cs="Times New Roman"/>
          <w:sz w:val="24"/>
          <w:szCs w:val="24"/>
        </w:rPr>
        <w:t xml:space="preserve"> will help restore the electrolytes in his body since potassium helps regulate the amount of water in and out of the cells within the body. Combining the insulin and potassium together will ensure that glucose and potassium will get into the cell but not o</w:t>
      </w:r>
      <w:r>
        <w:rPr>
          <w:rFonts w:ascii="Times New Roman" w:eastAsia="Times New Roman" w:hAnsi="Times New Roman" w:cs="Times New Roman"/>
          <w:sz w:val="24"/>
          <w:szCs w:val="24"/>
        </w:rPr>
        <w:t xml:space="preserve">verload the cell. Potassium likes glucose. </w:t>
      </w:r>
    </w:p>
    <w:p w14:paraId="659A7C60" w14:textId="77777777" w:rsidR="00715DE5" w:rsidRDefault="00715DE5">
      <w:pPr>
        <w:pStyle w:val="normal0"/>
        <w:contextualSpacing w:val="0"/>
        <w:rPr>
          <w:rFonts w:ascii="Times New Roman" w:eastAsia="Times New Roman" w:hAnsi="Times New Roman" w:cs="Times New Roman"/>
          <w:b/>
          <w:sz w:val="24"/>
          <w:szCs w:val="24"/>
        </w:rPr>
      </w:pPr>
    </w:p>
    <w:p w14:paraId="72A24D4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Describe insulin therapy that was started for Mitch. What is Lispro? What is glargine? How likely is it that Mitch will need to continue insulin therapy?</w:t>
      </w:r>
    </w:p>
    <w:p w14:paraId="577BBE43" w14:textId="77777777" w:rsidR="005803D4" w:rsidRDefault="005803D4">
      <w:pPr>
        <w:pStyle w:val="normal0"/>
        <w:contextualSpacing w:val="0"/>
        <w:rPr>
          <w:rFonts w:ascii="Times New Roman" w:eastAsia="Times New Roman" w:hAnsi="Times New Roman" w:cs="Times New Roman"/>
          <w:b/>
          <w:sz w:val="24"/>
          <w:szCs w:val="24"/>
        </w:rPr>
      </w:pPr>
    </w:p>
    <w:p w14:paraId="413EFAF7"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Lispro is a short-acting insulin that is given to type</w:t>
      </w:r>
      <w:r>
        <w:rPr>
          <w:rFonts w:ascii="Times New Roman" w:eastAsia="Times New Roman" w:hAnsi="Times New Roman" w:cs="Times New Roman"/>
          <w:sz w:val="24"/>
          <w:szCs w:val="24"/>
        </w:rPr>
        <w:t xml:space="preserve"> 2 DM patients who cannot control their diabetes. Glargine, which is a long-acting insulin, is given to type 2 DM patients when they cannot control their diabetes. Lispro was started with .5 u every 2 hours until blood glucose is in a more normal range of </w:t>
      </w:r>
      <w:r>
        <w:rPr>
          <w:rFonts w:ascii="Times New Roman" w:eastAsia="Times New Roman" w:hAnsi="Times New Roman" w:cs="Times New Roman"/>
          <w:sz w:val="24"/>
          <w:szCs w:val="24"/>
        </w:rPr>
        <w:t xml:space="preserve">150-200. From there the Lispro will be used every time M.F. eats a bolus for food w/ ICR 1:15. Glargine started at 9pm at 19u once per day and has given M.F. a base level of insulin throughout the day.  </w:t>
      </w:r>
    </w:p>
    <w:p w14:paraId="282E9B6A" w14:textId="77777777" w:rsidR="00715DE5" w:rsidRDefault="00715DE5">
      <w:pPr>
        <w:pStyle w:val="normal0"/>
        <w:contextualSpacing w:val="0"/>
        <w:rPr>
          <w:rFonts w:ascii="Times New Roman" w:eastAsia="Times New Roman" w:hAnsi="Times New Roman" w:cs="Times New Roman"/>
          <w:sz w:val="24"/>
          <w:szCs w:val="24"/>
        </w:rPr>
      </w:pPr>
    </w:p>
    <w:p w14:paraId="1F0D088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M.F.’s blood sugar has been so high for so long bec</w:t>
      </w:r>
      <w:r>
        <w:rPr>
          <w:rFonts w:ascii="Times New Roman" w:eastAsia="Times New Roman" w:hAnsi="Times New Roman" w:cs="Times New Roman"/>
          <w:sz w:val="24"/>
          <w:szCs w:val="24"/>
        </w:rPr>
        <w:t>ause he did not take his medication (metformin and Glyburide) regularly so he will be on this new treatment for a while. One thing that M.F. has going for himself is that he still is making insulin. His C-peptide levels are at 1.10 so if he changed his way</w:t>
      </w:r>
      <w:r>
        <w:rPr>
          <w:rFonts w:ascii="Times New Roman" w:eastAsia="Times New Roman" w:hAnsi="Times New Roman" w:cs="Times New Roman"/>
          <w:sz w:val="24"/>
          <w:szCs w:val="24"/>
        </w:rPr>
        <w:t xml:space="preserve">s with 1) taking the medication correctly and following the doctors orders and 2) losing weight and eating healthier and exercising he could possibly get off the insulin and move back to the pills or even no medication at all. </w:t>
      </w:r>
    </w:p>
    <w:p w14:paraId="520BEBEB" w14:textId="77777777" w:rsidR="00715DE5" w:rsidRDefault="00715DE5">
      <w:pPr>
        <w:pStyle w:val="normal0"/>
        <w:contextualSpacing w:val="0"/>
        <w:rPr>
          <w:rFonts w:ascii="Times New Roman" w:eastAsia="Times New Roman" w:hAnsi="Times New Roman" w:cs="Times New Roman"/>
          <w:b/>
          <w:sz w:val="24"/>
          <w:szCs w:val="24"/>
        </w:rPr>
      </w:pPr>
    </w:p>
    <w:p w14:paraId="2E6672E9"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Understanding the Nutr</w:t>
      </w:r>
      <w:r>
        <w:rPr>
          <w:rFonts w:ascii="Times New Roman" w:eastAsia="Times New Roman" w:hAnsi="Times New Roman" w:cs="Times New Roman"/>
          <w:b/>
          <w:sz w:val="24"/>
          <w:szCs w:val="24"/>
        </w:rPr>
        <w:t>ition Therapy</w:t>
      </w:r>
    </w:p>
    <w:p w14:paraId="2B5314A3" w14:textId="77777777" w:rsidR="00715DE5" w:rsidRDefault="00715DE5">
      <w:pPr>
        <w:pStyle w:val="normal0"/>
        <w:contextualSpacing w:val="0"/>
        <w:rPr>
          <w:rFonts w:ascii="Times New Roman" w:eastAsia="Times New Roman" w:hAnsi="Times New Roman" w:cs="Times New Roman"/>
          <w:b/>
          <w:sz w:val="24"/>
          <w:szCs w:val="24"/>
        </w:rPr>
      </w:pPr>
    </w:p>
    <w:p w14:paraId="2D4B6956"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Mitch was NPO when admitted to the hospital. What does this mean? What are the signs that will alert the RD and physician that Mitch may be ready to eat?</w:t>
      </w:r>
    </w:p>
    <w:p w14:paraId="4114E3F4" w14:textId="77777777" w:rsidR="00715DE5" w:rsidRDefault="00715DE5">
      <w:pPr>
        <w:pStyle w:val="normal0"/>
        <w:contextualSpacing w:val="0"/>
        <w:rPr>
          <w:rFonts w:ascii="Times New Roman" w:eastAsia="Times New Roman" w:hAnsi="Times New Roman" w:cs="Times New Roman"/>
          <w:sz w:val="24"/>
          <w:szCs w:val="24"/>
        </w:rPr>
      </w:pPr>
    </w:p>
    <w:p w14:paraId="5979EE11"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NPO means that M.F. cannot have anything by mouth at this time. All meds and nouri</w:t>
      </w:r>
      <w:r>
        <w:rPr>
          <w:rFonts w:ascii="Times New Roman" w:eastAsia="Times New Roman" w:hAnsi="Times New Roman" w:cs="Times New Roman"/>
          <w:sz w:val="24"/>
          <w:szCs w:val="24"/>
        </w:rPr>
        <w:t>shments need to be administered by IV. This is because when M.F. was admitted he said that he had been vomiting. To ensure M.F. does not continue vomiting and gets more dehydrated, he is on an IV.  He will also be kept on NPO so that his blood glucose leve</w:t>
      </w:r>
      <w:r>
        <w:rPr>
          <w:rFonts w:ascii="Times New Roman" w:eastAsia="Times New Roman" w:hAnsi="Times New Roman" w:cs="Times New Roman"/>
          <w:sz w:val="24"/>
          <w:szCs w:val="24"/>
        </w:rPr>
        <w:t xml:space="preserve">ls decrease to a normal level. By keeping M.F. on NPO and giving him the IV fluid his BUN and creatinine levels should decrease and I/O balance should go back to normal. This will indicate M.F. is hydrated and has the correct electrolyte inbalance and his </w:t>
      </w:r>
      <w:r>
        <w:rPr>
          <w:rFonts w:ascii="Times New Roman" w:eastAsia="Times New Roman" w:hAnsi="Times New Roman" w:cs="Times New Roman"/>
          <w:sz w:val="24"/>
          <w:szCs w:val="24"/>
        </w:rPr>
        <w:t xml:space="preserve">kidneys are not working overtime to keep him going. </w:t>
      </w:r>
    </w:p>
    <w:p w14:paraId="35AEE7A1" w14:textId="77777777" w:rsidR="00715DE5" w:rsidRDefault="00715DE5">
      <w:pPr>
        <w:pStyle w:val="normal0"/>
        <w:contextualSpacing w:val="0"/>
        <w:rPr>
          <w:rFonts w:ascii="Times New Roman" w:eastAsia="Times New Roman" w:hAnsi="Times New Roman" w:cs="Times New Roman"/>
          <w:b/>
          <w:sz w:val="24"/>
          <w:szCs w:val="24"/>
        </w:rPr>
      </w:pPr>
    </w:p>
    <w:p w14:paraId="11F8E315"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Outline the basic principles for Mitch’s nutrition therapy to assist in control of his DM. </w:t>
      </w:r>
    </w:p>
    <w:p w14:paraId="142C5D12" w14:textId="77777777" w:rsidR="00715DE5" w:rsidRDefault="00715DE5">
      <w:pPr>
        <w:pStyle w:val="normal0"/>
        <w:contextualSpacing w:val="0"/>
        <w:rPr>
          <w:rFonts w:ascii="Times New Roman" w:eastAsia="Times New Roman" w:hAnsi="Times New Roman" w:cs="Times New Roman"/>
          <w:b/>
          <w:sz w:val="24"/>
          <w:szCs w:val="24"/>
        </w:rPr>
      </w:pPr>
    </w:p>
    <w:p w14:paraId="04FB371C"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goal of nutrition therapy for M.F. includes: A1c &lt;7%, blood pressure &lt;140/80 mgHg, LDL choles</w:t>
      </w:r>
      <w:r>
        <w:rPr>
          <w:rFonts w:ascii="Times New Roman" w:eastAsia="Times New Roman" w:hAnsi="Times New Roman" w:cs="Times New Roman"/>
          <w:sz w:val="24"/>
          <w:szCs w:val="24"/>
        </w:rPr>
        <w:t>terol &lt;100mg/dL, triglycerides &lt;150mg/dL, HDL cholesterol &gt;40mg/dL, achieve and maintain weight loss goals, delay or prevent DM complications, address individual nutrition needs, maintain pleasurable eating, provide practical tools and guidelines for day-t</w:t>
      </w:r>
      <w:r>
        <w:rPr>
          <w:rFonts w:ascii="Times New Roman" w:eastAsia="Times New Roman" w:hAnsi="Times New Roman" w:cs="Times New Roman"/>
          <w:sz w:val="24"/>
          <w:szCs w:val="24"/>
        </w:rPr>
        <w:t>o-day meal planning and DM management.</w:t>
      </w:r>
    </w:p>
    <w:p w14:paraId="347DF029" w14:textId="77777777" w:rsidR="00715DE5" w:rsidRDefault="00715DE5">
      <w:pPr>
        <w:pStyle w:val="normal0"/>
        <w:contextualSpacing w:val="0"/>
        <w:rPr>
          <w:rFonts w:ascii="Times New Roman" w:eastAsia="Times New Roman" w:hAnsi="Times New Roman" w:cs="Times New Roman"/>
          <w:b/>
          <w:sz w:val="24"/>
          <w:szCs w:val="24"/>
        </w:rPr>
      </w:pPr>
    </w:p>
    <w:p w14:paraId="5E731734"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M.F. stated he has only received diabetes education from his physician, but has not seen anyone for diabetes teaching</w:t>
      </w:r>
    </w:p>
    <w:p w14:paraId="004E1C95"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educate M.F. on sources of CHO and will emphasize CHO from vegetables, fruits, grains, legumes, low-fat dairy</w:t>
      </w:r>
    </w:p>
    <w:p w14:paraId="4FAB28D0"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Focus will be on CHO counting and spreading out CHO consistently throughout the day for each meal and/or snack</w:t>
      </w:r>
    </w:p>
    <w:p w14:paraId="7449A59A"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emphasize that CHO is the</w:t>
      </w:r>
      <w:r>
        <w:rPr>
          <w:rFonts w:ascii="Times New Roman" w:eastAsia="Times New Roman" w:hAnsi="Times New Roman" w:cs="Times New Roman"/>
          <w:sz w:val="24"/>
          <w:szCs w:val="24"/>
        </w:rPr>
        <w:t xml:space="preserve"> major macronutrient that has an influence on post-meal blood glucose variations and pre-meal insulin requirements</w:t>
      </w:r>
    </w:p>
    <w:p w14:paraId="4862FEB4"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emphasize nutrient density and high fiber foods</w:t>
      </w:r>
    </w:p>
    <w:p w14:paraId="18D21FAD"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emphasize substituting unsaturated fats for saturated and trans fats</w:t>
      </w:r>
    </w:p>
    <w:p w14:paraId="5015F2FC" w14:textId="77777777" w:rsidR="00715DE5" w:rsidRDefault="005803D4">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emphasize</w:t>
      </w:r>
      <w:r>
        <w:rPr>
          <w:rFonts w:ascii="Times New Roman" w:eastAsia="Times New Roman" w:hAnsi="Times New Roman" w:cs="Times New Roman"/>
          <w:sz w:val="24"/>
          <w:szCs w:val="24"/>
        </w:rPr>
        <w:t xml:space="preserve"> choosing lean proteins and/or meat alternatives</w:t>
      </w:r>
    </w:p>
    <w:p w14:paraId="75177DCB" w14:textId="77777777" w:rsidR="00715DE5" w:rsidRDefault="005803D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educate on reducing energy intake while maintaining a healthful eating pattern to promote weight loss</w:t>
      </w:r>
    </w:p>
    <w:p w14:paraId="2141C331" w14:textId="77777777" w:rsidR="00715DE5" w:rsidRDefault="005803D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coordinate eating schedule with prescribed medications </w:t>
      </w:r>
    </w:p>
    <w:p w14:paraId="72E9FEBF" w14:textId="77777777" w:rsidR="00715DE5" w:rsidRDefault="005803D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Will address his individual needs and w</w:t>
      </w:r>
      <w:r>
        <w:rPr>
          <w:rFonts w:ascii="Times New Roman" w:eastAsia="Times New Roman" w:hAnsi="Times New Roman" w:cs="Times New Roman"/>
          <w:sz w:val="24"/>
          <w:szCs w:val="24"/>
        </w:rPr>
        <w:t xml:space="preserve">ill facilitate practical guidelines to follow while still maintaining pleasure of eating </w:t>
      </w:r>
    </w:p>
    <w:p w14:paraId="15DEDE53" w14:textId="77777777" w:rsidR="00715DE5" w:rsidRDefault="005803D4">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therapy principles will help M.F. achieve and maintain glycemic, lipid, and blood pressure goals</w:t>
      </w:r>
    </w:p>
    <w:p w14:paraId="2203D039" w14:textId="77777777" w:rsidR="00715DE5" w:rsidRDefault="00715DE5">
      <w:pPr>
        <w:pStyle w:val="normal0"/>
        <w:contextualSpacing w:val="0"/>
        <w:rPr>
          <w:rFonts w:ascii="Times New Roman" w:eastAsia="Times New Roman" w:hAnsi="Times New Roman" w:cs="Times New Roman"/>
          <w:b/>
          <w:sz w:val="24"/>
          <w:szCs w:val="24"/>
        </w:rPr>
      </w:pPr>
    </w:p>
    <w:p w14:paraId="0757EBC9"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Nutrition Assessment</w:t>
      </w:r>
    </w:p>
    <w:p w14:paraId="52FD1FA9" w14:textId="77777777" w:rsidR="00715DE5" w:rsidRDefault="00715DE5">
      <w:pPr>
        <w:pStyle w:val="normal0"/>
        <w:contextualSpacing w:val="0"/>
        <w:rPr>
          <w:rFonts w:ascii="Times New Roman" w:eastAsia="Times New Roman" w:hAnsi="Times New Roman" w:cs="Times New Roman"/>
          <w:b/>
          <w:sz w:val="24"/>
          <w:szCs w:val="24"/>
        </w:rPr>
      </w:pPr>
    </w:p>
    <w:p w14:paraId="53B48596"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Assess Mitch’s weight and B</w:t>
      </w:r>
      <w:r>
        <w:rPr>
          <w:rFonts w:ascii="Times New Roman" w:eastAsia="Times New Roman" w:hAnsi="Times New Roman" w:cs="Times New Roman"/>
          <w:b/>
          <w:sz w:val="24"/>
          <w:szCs w:val="24"/>
        </w:rPr>
        <w:t xml:space="preserve">MI. What would be a healthy weight range for Mitch? </w:t>
      </w:r>
    </w:p>
    <w:p w14:paraId="4F75BA9C" w14:textId="77777777" w:rsidR="005803D4" w:rsidRDefault="005803D4">
      <w:pPr>
        <w:pStyle w:val="normal0"/>
        <w:contextualSpacing w:val="0"/>
        <w:rPr>
          <w:rFonts w:ascii="Times New Roman" w:eastAsia="Times New Roman" w:hAnsi="Times New Roman" w:cs="Times New Roman"/>
          <w:b/>
          <w:sz w:val="24"/>
          <w:szCs w:val="24"/>
        </w:rPr>
      </w:pPr>
    </w:p>
    <w:p w14:paraId="7284DAD2"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M.F.’s BMI is: [(214lbs)/(69inches2)] x 703 = 31.6 kg/m2, which is mildly obese</w:t>
      </w:r>
    </w:p>
    <w:p w14:paraId="6DCB968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(BMI range for obese is 30 kg/m2 - 34.99 kg/m2)</w:t>
      </w:r>
    </w:p>
    <w:p w14:paraId="365BD7EC" w14:textId="77777777" w:rsidR="00715DE5" w:rsidRDefault="00715DE5">
      <w:pPr>
        <w:pStyle w:val="normal0"/>
        <w:contextualSpacing w:val="0"/>
        <w:rPr>
          <w:rFonts w:ascii="Times New Roman" w:eastAsia="Times New Roman" w:hAnsi="Times New Roman" w:cs="Times New Roman"/>
          <w:sz w:val="24"/>
          <w:szCs w:val="24"/>
        </w:rPr>
      </w:pPr>
    </w:p>
    <w:p w14:paraId="7C7748D4"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Ideal body weight: 106lbs + 6lbs per inch over 5 feet</w:t>
      </w:r>
    </w:p>
    <w:p w14:paraId="0731F3E4"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106 + 6(9) =</w:t>
      </w:r>
      <w:r>
        <w:rPr>
          <w:rFonts w:ascii="Times New Roman" w:eastAsia="Times New Roman" w:hAnsi="Times New Roman" w:cs="Times New Roman"/>
          <w:sz w:val="24"/>
          <w:szCs w:val="24"/>
        </w:rPr>
        <w:t xml:space="preserve"> 160 lbs +/- 10%</w:t>
      </w:r>
    </w:p>
    <w:p w14:paraId="22662382"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 = 144 lbs</w:t>
      </w:r>
    </w:p>
    <w:p w14:paraId="436CF61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+10% = 176 lbs</w:t>
      </w:r>
    </w:p>
    <w:p w14:paraId="462A7FB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67736141"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healthy weight range for M.F. would be between 144-176 lbs</w:t>
      </w:r>
    </w:p>
    <w:p w14:paraId="5066F485" w14:textId="77777777" w:rsidR="00715DE5" w:rsidRDefault="00715DE5">
      <w:pPr>
        <w:pStyle w:val="normal0"/>
        <w:contextualSpacing w:val="0"/>
        <w:rPr>
          <w:rFonts w:ascii="Times New Roman" w:eastAsia="Times New Roman" w:hAnsi="Times New Roman" w:cs="Times New Roman"/>
          <w:b/>
          <w:sz w:val="24"/>
          <w:szCs w:val="24"/>
        </w:rPr>
      </w:pPr>
    </w:p>
    <w:p w14:paraId="18BF8077"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Identify and discuss any abnormal laboratory values measured upon his admission. How did they change after hydration an</w:t>
      </w:r>
      <w:r>
        <w:rPr>
          <w:rFonts w:ascii="Times New Roman" w:eastAsia="Times New Roman" w:hAnsi="Times New Roman" w:cs="Times New Roman"/>
          <w:b/>
          <w:sz w:val="24"/>
          <w:szCs w:val="24"/>
        </w:rPr>
        <w:t>d initial treatment of his HHS?</w:t>
      </w:r>
    </w:p>
    <w:p w14:paraId="05B00929" w14:textId="77777777" w:rsidR="00715DE5" w:rsidRDefault="00715DE5">
      <w:pPr>
        <w:pStyle w:val="normal0"/>
        <w:contextualSpacing w:val="0"/>
        <w:rPr>
          <w:rFonts w:ascii="Times New Roman" w:eastAsia="Times New Roman" w:hAnsi="Times New Roman" w:cs="Times New Roman"/>
          <w:b/>
          <w:sz w:val="24"/>
          <w:szCs w:val="24"/>
        </w:rPr>
      </w:pPr>
    </w:p>
    <w:p w14:paraId="4D5C18A6" w14:textId="77777777" w:rsidR="00715DE5" w:rsidRDefault="00715DE5">
      <w:pPr>
        <w:pStyle w:val="normal0"/>
        <w:contextualSpacing w:val="0"/>
        <w:rPr>
          <w:rFonts w:ascii="Times New Roman" w:eastAsia="Times New Roman" w:hAnsi="Times New Roman" w:cs="Times New Roman"/>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15"/>
        <w:gridCol w:w="1095"/>
        <w:gridCol w:w="1155"/>
        <w:gridCol w:w="4005"/>
      </w:tblGrid>
      <w:tr w:rsidR="00715DE5" w14:paraId="3DEECCDE" w14:textId="77777777">
        <w:tc>
          <w:tcPr>
            <w:tcW w:w="1890" w:type="dxa"/>
            <w:shd w:val="clear" w:color="auto" w:fill="auto"/>
            <w:tcMar>
              <w:top w:w="100" w:type="dxa"/>
              <w:left w:w="100" w:type="dxa"/>
              <w:bottom w:w="100" w:type="dxa"/>
              <w:right w:w="100" w:type="dxa"/>
            </w:tcMar>
          </w:tcPr>
          <w:p w14:paraId="612A7F54"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w:t>
            </w:r>
          </w:p>
        </w:tc>
        <w:tc>
          <w:tcPr>
            <w:tcW w:w="1215" w:type="dxa"/>
            <w:shd w:val="clear" w:color="auto" w:fill="auto"/>
            <w:tcMar>
              <w:top w:w="100" w:type="dxa"/>
              <w:left w:w="100" w:type="dxa"/>
              <w:bottom w:w="100" w:type="dxa"/>
              <w:right w:w="100" w:type="dxa"/>
            </w:tcMar>
          </w:tcPr>
          <w:p w14:paraId="3663B05A"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 Range</w:t>
            </w:r>
          </w:p>
        </w:tc>
        <w:tc>
          <w:tcPr>
            <w:tcW w:w="1095" w:type="dxa"/>
            <w:shd w:val="clear" w:color="auto" w:fill="auto"/>
            <w:tcMar>
              <w:top w:w="100" w:type="dxa"/>
              <w:left w:w="100" w:type="dxa"/>
              <w:bottom w:w="100" w:type="dxa"/>
              <w:right w:w="100" w:type="dxa"/>
            </w:tcMar>
          </w:tcPr>
          <w:p w14:paraId="297149AF"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 1780</w:t>
            </w:r>
          </w:p>
        </w:tc>
        <w:tc>
          <w:tcPr>
            <w:tcW w:w="1155" w:type="dxa"/>
            <w:shd w:val="clear" w:color="auto" w:fill="auto"/>
            <w:tcMar>
              <w:top w:w="100" w:type="dxa"/>
              <w:left w:w="100" w:type="dxa"/>
              <w:bottom w:w="100" w:type="dxa"/>
              <w:right w:w="100" w:type="dxa"/>
            </w:tcMar>
          </w:tcPr>
          <w:p w14:paraId="7A248202"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 1522</w:t>
            </w:r>
          </w:p>
        </w:tc>
        <w:tc>
          <w:tcPr>
            <w:tcW w:w="4005" w:type="dxa"/>
            <w:shd w:val="clear" w:color="auto" w:fill="auto"/>
            <w:tcMar>
              <w:top w:w="100" w:type="dxa"/>
              <w:left w:w="100" w:type="dxa"/>
              <w:bottom w:w="100" w:type="dxa"/>
              <w:right w:w="100" w:type="dxa"/>
            </w:tcMar>
          </w:tcPr>
          <w:p w14:paraId="659C72D9"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after hydration and initial Tx</w:t>
            </w:r>
          </w:p>
        </w:tc>
      </w:tr>
      <w:tr w:rsidR="00715DE5" w14:paraId="791669B0" w14:textId="77777777">
        <w:tc>
          <w:tcPr>
            <w:tcW w:w="1890" w:type="dxa"/>
            <w:shd w:val="clear" w:color="auto" w:fill="auto"/>
            <w:tcMar>
              <w:top w:w="100" w:type="dxa"/>
              <w:left w:w="100" w:type="dxa"/>
              <w:bottom w:w="100" w:type="dxa"/>
              <w:right w:w="100" w:type="dxa"/>
            </w:tcMar>
          </w:tcPr>
          <w:p w14:paraId="0D3638EB"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Sodium (mEg/L)</w:t>
            </w:r>
          </w:p>
        </w:tc>
        <w:tc>
          <w:tcPr>
            <w:tcW w:w="1215" w:type="dxa"/>
            <w:shd w:val="clear" w:color="auto" w:fill="auto"/>
            <w:tcMar>
              <w:top w:w="100" w:type="dxa"/>
              <w:left w:w="100" w:type="dxa"/>
              <w:bottom w:w="100" w:type="dxa"/>
              <w:right w:w="100" w:type="dxa"/>
            </w:tcMar>
          </w:tcPr>
          <w:p w14:paraId="743241CC"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136-145</w:t>
            </w:r>
          </w:p>
        </w:tc>
        <w:tc>
          <w:tcPr>
            <w:tcW w:w="1095" w:type="dxa"/>
            <w:shd w:val="clear" w:color="auto" w:fill="auto"/>
            <w:tcMar>
              <w:top w:w="100" w:type="dxa"/>
              <w:left w:w="100" w:type="dxa"/>
              <w:bottom w:w="100" w:type="dxa"/>
              <w:right w:w="100" w:type="dxa"/>
            </w:tcMar>
          </w:tcPr>
          <w:p w14:paraId="47131250"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55" w:type="dxa"/>
            <w:shd w:val="clear" w:color="auto" w:fill="auto"/>
            <w:tcMar>
              <w:top w:w="100" w:type="dxa"/>
              <w:left w:w="100" w:type="dxa"/>
              <w:bottom w:w="100" w:type="dxa"/>
              <w:right w:w="100" w:type="dxa"/>
            </w:tcMar>
          </w:tcPr>
          <w:p w14:paraId="41B273C9"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4005" w:type="dxa"/>
            <w:shd w:val="clear" w:color="auto" w:fill="auto"/>
            <w:tcMar>
              <w:top w:w="100" w:type="dxa"/>
              <w:left w:w="100" w:type="dxa"/>
              <w:bottom w:w="100" w:type="dxa"/>
              <w:right w:w="100" w:type="dxa"/>
            </w:tcMar>
          </w:tcPr>
          <w:p w14:paraId="7610AEFF"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Upon admission sodium levels were low due to dehydration and vomitting. Sodium levels increased after hydration and initial Tx, but</w:t>
            </w:r>
            <w:r>
              <w:rPr>
                <w:rFonts w:ascii="Times New Roman" w:eastAsia="Times New Roman" w:hAnsi="Times New Roman" w:cs="Times New Roman"/>
                <w:sz w:val="24"/>
                <w:szCs w:val="24"/>
              </w:rPr>
              <w:t xml:space="preserve"> are not with</w:t>
            </w:r>
            <w:r>
              <w:rPr>
                <w:rFonts w:ascii="Times New Roman" w:eastAsia="Times New Roman" w:hAnsi="Times New Roman" w:cs="Times New Roman"/>
                <w:sz w:val="24"/>
                <w:szCs w:val="24"/>
              </w:rPr>
              <w:t>in normal range.</w:t>
            </w:r>
          </w:p>
        </w:tc>
      </w:tr>
      <w:tr w:rsidR="00715DE5" w14:paraId="38113D3C" w14:textId="77777777">
        <w:tc>
          <w:tcPr>
            <w:tcW w:w="1890" w:type="dxa"/>
            <w:shd w:val="clear" w:color="auto" w:fill="auto"/>
            <w:tcMar>
              <w:top w:w="100" w:type="dxa"/>
              <w:left w:w="100" w:type="dxa"/>
              <w:bottom w:w="100" w:type="dxa"/>
              <w:right w:w="100" w:type="dxa"/>
            </w:tcMar>
          </w:tcPr>
          <w:p w14:paraId="6BE18B48" w14:textId="77777777" w:rsidR="00715DE5" w:rsidRDefault="005803D4">
            <w:pPr>
              <w:pStyle w:val="normal0"/>
              <w:widowControl w:val="0"/>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BUN (mg/dL)</w:t>
            </w:r>
          </w:p>
        </w:tc>
        <w:tc>
          <w:tcPr>
            <w:tcW w:w="1215" w:type="dxa"/>
            <w:shd w:val="clear" w:color="auto" w:fill="auto"/>
            <w:tcMar>
              <w:top w:w="100" w:type="dxa"/>
              <w:left w:w="100" w:type="dxa"/>
              <w:bottom w:w="100" w:type="dxa"/>
              <w:right w:w="100" w:type="dxa"/>
            </w:tcMar>
          </w:tcPr>
          <w:p w14:paraId="46A93D38"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tc>
        <w:tc>
          <w:tcPr>
            <w:tcW w:w="1095" w:type="dxa"/>
            <w:shd w:val="clear" w:color="auto" w:fill="auto"/>
            <w:tcMar>
              <w:top w:w="100" w:type="dxa"/>
              <w:left w:w="100" w:type="dxa"/>
              <w:bottom w:w="100" w:type="dxa"/>
              <w:right w:w="100" w:type="dxa"/>
            </w:tcMar>
          </w:tcPr>
          <w:p w14:paraId="659E751E"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55" w:type="dxa"/>
            <w:shd w:val="clear" w:color="auto" w:fill="auto"/>
            <w:tcMar>
              <w:top w:w="100" w:type="dxa"/>
              <w:left w:w="100" w:type="dxa"/>
              <w:bottom w:w="100" w:type="dxa"/>
              <w:right w:w="100" w:type="dxa"/>
            </w:tcMar>
          </w:tcPr>
          <w:p w14:paraId="0AFFEFB2"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005" w:type="dxa"/>
            <w:shd w:val="clear" w:color="auto" w:fill="auto"/>
            <w:tcMar>
              <w:top w:w="100" w:type="dxa"/>
              <w:left w:w="100" w:type="dxa"/>
              <w:bottom w:w="100" w:type="dxa"/>
              <w:right w:w="100" w:type="dxa"/>
            </w:tcMar>
          </w:tcPr>
          <w:p w14:paraId="179B3371" w14:textId="77777777" w:rsidR="00715DE5" w:rsidRDefault="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BUN levels increase with dehydration. BUN levels decreased after hydration and initial Tx, but are</w:t>
            </w:r>
            <w:r>
              <w:rPr>
                <w:rFonts w:ascii="Times New Roman" w:eastAsia="Times New Roman" w:hAnsi="Times New Roman" w:cs="Times New Roman"/>
                <w:sz w:val="24"/>
                <w:szCs w:val="24"/>
              </w:rPr>
              <w:t xml:space="preserve"> not within normal range. </w:t>
            </w:r>
          </w:p>
        </w:tc>
      </w:tr>
      <w:tr w:rsidR="00715DE5" w14:paraId="1EF898F2" w14:textId="77777777">
        <w:tc>
          <w:tcPr>
            <w:tcW w:w="1890" w:type="dxa"/>
            <w:shd w:val="clear" w:color="auto" w:fill="auto"/>
            <w:tcMar>
              <w:top w:w="100" w:type="dxa"/>
              <w:left w:w="100" w:type="dxa"/>
              <w:bottom w:w="100" w:type="dxa"/>
              <w:right w:w="100" w:type="dxa"/>
            </w:tcMar>
          </w:tcPr>
          <w:p w14:paraId="0866EFB5"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Creatinine serum (mg/dL)</w:t>
            </w:r>
          </w:p>
        </w:tc>
        <w:tc>
          <w:tcPr>
            <w:tcW w:w="1215" w:type="dxa"/>
            <w:shd w:val="clear" w:color="auto" w:fill="auto"/>
            <w:tcMar>
              <w:top w:w="100" w:type="dxa"/>
              <w:left w:w="100" w:type="dxa"/>
              <w:bottom w:w="100" w:type="dxa"/>
              <w:right w:w="100" w:type="dxa"/>
            </w:tcMar>
          </w:tcPr>
          <w:p w14:paraId="70069C1D"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0.6-1.2</w:t>
            </w:r>
          </w:p>
        </w:tc>
        <w:tc>
          <w:tcPr>
            <w:tcW w:w="1095" w:type="dxa"/>
            <w:shd w:val="clear" w:color="auto" w:fill="auto"/>
            <w:tcMar>
              <w:top w:w="100" w:type="dxa"/>
              <w:left w:w="100" w:type="dxa"/>
              <w:bottom w:w="100" w:type="dxa"/>
              <w:right w:w="100" w:type="dxa"/>
            </w:tcMar>
          </w:tcPr>
          <w:p w14:paraId="489FE890"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55" w:type="dxa"/>
            <w:shd w:val="clear" w:color="auto" w:fill="auto"/>
            <w:tcMar>
              <w:top w:w="100" w:type="dxa"/>
              <w:left w:w="100" w:type="dxa"/>
              <w:bottom w:w="100" w:type="dxa"/>
              <w:right w:w="100" w:type="dxa"/>
            </w:tcMar>
          </w:tcPr>
          <w:p w14:paraId="39A9C909"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05" w:type="dxa"/>
            <w:shd w:val="clear" w:color="auto" w:fill="auto"/>
            <w:tcMar>
              <w:top w:w="100" w:type="dxa"/>
              <w:left w:w="100" w:type="dxa"/>
              <w:bottom w:w="100" w:type="dxa"/>
              <w:right w:w="100" w:type="dxa"/>
            </w:tcMar>
          </w:tcPr>
          <w:p w14:paraId="41922740" w14:textId="77777777" w:rsidR="00715DE5" w:rsidRDefault="005803D4" w:rsidP="005803D4">
            <w:pPr>
              <w:pStyle w:val="normal0"/>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Creatinine levels increase with dehydration. Creatinine</w:t>
            </w:r>
            <w:r>
              <w:rPr>
                <w:rFonts w:ascii="Times New Roman" w:eastAsia="Times New Roman" w:hAnsi="Times New Roman" w:cs="Times New Roman"/>
                <w:sz w:val="24"/>
                <w:szCs w:val="24"/>
              </w:rPr>
              <w:t xml:space="preserve"> levels decreased after hydration and initial Tx, but are</w:t>
            </w:r>
            <w:r>
              <w:rPr>
                <w:rFonts w:ascii="Times New Roman" w:eastAsia="Times New Roman" w:hAnsi="Times New Roman" w:cs="Times New Roman"/>
                <w:sz w:val="24"/>
                <w:szCs w:val="24"/>
              </w:rPr>
              <w:t xml:space="preserve"> not within normal range. </w:t>
            </w:r>
          </w:p>
        </w:tc>
      </w:tr>
      <w:tr w:rsidR="00715DE5" w14:paraId="6EEAE84D" w14:textId="77777777">
        <w:tc>
          <w:tcPr>
            <w:tcW w:w="1890" w:type="dxa"/>
            <w:shd w:val="clear" w:color="auto" w:fill="auto"/>
            <w:tcMar>
              <w:top w:w="100" w:type="dxa"/>
              <w:left w:w="100" w:type="dxa"/>
              <w:bottom w:w="100" w:type="dxa"/>
              <w:right w:w="100" w:type="dxa"/>
            </w:tcMar>
          </w:tcPr>
          <w:p w14:paraId="42103576"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Glucose (mg/dL)</w:t>
            </w:r>
          </w:p>
        </w:tc>
        <w:tc>
          <w:tcPr>
            <w:tcW w:w="1215" w:type="dxa"/>
            <w:shd w:val="clear" w:color="auto" w:fill="auto"/>
            <w:tcMar>
              <w:top w:w="100" w:type="dxa"/>
              <w:left w:w="100" w:type="dxa"/>
              <w:bottom w:w="100" w:type="dxa"/>
              <w:right w:w="100" w:type="dxa"/>
            </w:tcMar>
          </w:tcPr>
          <w:p w14:paraId="02DFB687"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70-110</w:t>
            </w:r>
          </w:p>
        </w:tc>
        <w:tc>
          <w:tcPr>
            <w:tcW w:w="1095" w:type="dxa"/>
            <w:shd w:val="clear" w:color="auto" w:fill="auto"/>
            <w:tcMar>
              <w:top w:w="100" w:type="dxa"/>
              <w:left w:w="100" w:type="dxa"/>
              <w:bottom w:w="100" w:type="dxa"/>
              <w:right w:w="100" w:type="dxa"/>
            </w:tcMar>
          </w:tcPr>
          <w:p w14:paraId="5B6A1788"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1524</w:t>
            </w:r>
          </w:p>
        </w:tc>
        <w:tc>
          <w:tcPr>
            <w:tcW w:w="1155" w:type="dxa"/>
            <w:shd w:val="clear" w:color="auto" w:fill="auto"/>
            <w:tcMar>
              <w:top w:w="100" w:type="dxa"/>
              <w:left w:w="100" w:type="dxa"/>
              <w:bottom w:w="100" w:type="dxa"/>
              <w:right w:w="100" w:type="dxa"/>
            </w:tcMar>
          </w:tcPr>
          <w:p w14:paraId="1015A8FC"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4005" w:type="dxa"/>
            <w:shd w:val="clear" w:color="auto" w:fill="auto"/>
            <w:tcMar>
              <w:top w:w="100" w:type="dxa"/>
              <w:left w:w="100" w:type="dxa"/>
              <w:bottom w:w="100" w:type="dxa"/>
              <w:right w:w="100" w:type="dxa"/>
            </w:tcMar>
          </w:tcPr>
          <w:p w14:paraId="2A00773B"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Extrememley high glucse levels upon admission. Glucose levels have decreased significanly af</w:t>
            </w:r>
            <w:r>
              <w:rPr>
                <w:rFonts w:ascii="Times New Roman" w:eastAsia="Times New Roman" w:hAnsi="Times New Roman" w:cs="Times New Roman"/>
                <w:sz w:val="24"/>
                <w:szCs w:val="24"/>
              </w:rPr>
              <w:t xml:space="preserve">ter hydration and initial Tx, but are still very high. </w:t>
            </w:r>
          </w:p>
        </w:tc>
      </w:tr>
      <w:tr w:rsidR="00715DE5" w14:paraId="74700A69" w14:textId="77777777">
        <w:tc>
          <w:tcPr>
            <w:tcW w:w="1890" w:type="dxa"/>
            <w:shd w:val="clear" w:color="auto" w:fill="auto"/>
            <w:tcMar>
              <w:top w:w="100" w:type="dxa"/>
              <w:left w:w="100" w:type="dxa"/>
              <w:bottom w:w="100" w:type="dxa"/>
              <w:right w:w="100" w:type="dxa"/>
            </w:tcMar>
          </w:tcPr>
          <w:p w14:paraId="44DEB1F5"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Phosphate, inorganic (mg/dL)</w:t>
            </w:r>
          </w:p>
        </w:tc>
        <w:tc>
          <w:tcPr>
            <w:tcW w:w="1215" w:type="dxa"/>
            <w:shd w:val="clear" w:color="auto" w:fill="auto"/>
            <w:tcMar>
              <w:top w:w="100" w:type="dxa"/>
              <w:left w:w="100" w:type="dxa"/>
              <w:bottom w:w="100" w:type="dxa"/>
              <w:right w:w="100" w:type="dxa"/>
            </w:tcMar>
          </w:tcPr>
          <w:p w14:paraId="2E5DD1B5"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2.3-4.7</w:t>
            </w:r>
          </w:p>
        </w:tc>
        <w:tc>
          <w:tcPr>
            <w:tcW w:w="1095" w:type="dxa"/>
            <w:shd w:val="clear" w:color="auto" w:fill="auto"/>
            <w:tcMar>
              <w:top w:w="100" w:type="dxa"/>
              <w:left w:w="100" w:type="dxa"/>
              <w:bottom w:w="100" w:type="dxa"/>
              <w:right w:w="100" w:type="dxa"/>
            </w:tcMar>
          </w:tcPr>
          <w:p w14:paraId="6042CE17"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55" w:type="dxa"/>
            <w:shd w:val="clear" w:color="auto" w:fill="auto"/>
            <w:tcMar>
              <w:top w:w="100" w:type="dxa"/>
              <w:left w:w="100" w:type="dxa"/>
              <w:bottom w:w="100" w:type="dxa"/>
              <w:right w:w="100" w:type="dxa"/>
            </w:tcMar>
          </w:tcPr>
          <w:p w14:paraId="7DE9312D"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005" w:type="dxa"/>
            <w:shd w:val="clear" w:color="auto" w:fill="auto"/>
            <w:tcMar>
              <w:top w:w="100" w:type="dxa"/>
              <w:left w:w="100" w:type="dxa"/>
              <w:bottom w:w="100" w:type="dxa"/>
              <w:right w:w="100" w:type="dxa"/>
            </w:tcMar>
          </w:tcPr>
          <w:p w14:paraId="76108FF8"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Phosphate levels were low upon admission (&lt;2.3mg/dL is hypophosphatemia). Levels increased after hydration and initial Tx, but is still &lt;2.3 mg/dL.</w:t>
            </w:r>
          </w:p>
        </w:tc>
      </w:tr>
      <w:tr w:rsidR="00715DE5" w14:paraId="11A99806" w14:textId="77777777">
        <w:tc>
          <w:tcPr>
            <w:tcW w:w="1890" w:type="dxa"/>
            <w:shd w:val="clear" w:color="auto" w:fill="auto"/>
            <w:tcMar>
              <w:top w:w="100" w:type="dxa"/>
              <w:left w:w="100" w:type="dxa"/>
              <w:bottom w:w="100" w:type="dxa"/>
              <w:right w:w="100" w:type="dxa"/>
            </w:tcMar>
          </w:tcPr>
          <w:p w14:paraId="094C5EF3"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Osmolality </w:t>
            </w:r>
            <w:r>
              <w:rPr>
                <w:rFonts w:ascii="Times New Roman" w:eastAsia="Times New Roman" w:hAnsi="Times New Roman" w:cs="Times New Roman"/>
                <w:b/>
                <w:sz w:val="24"/>
                <w:szCs w:val="24"/>
              </w:rPr>
              <w:lastRenderedPageBreak/>
              <w:t>(mmol/kg/H20)</w:t>
            </w:r>
          </w:p>
        </w:tc>
        <w:tc>
          <w:tcPr>
            <w:tcW w:w="1215" w:type="dxa"/>
            <w:shd w:val="clear" w:color="auto" w:fill="auto"/>
            <w:tcMar>
              <w:top w:w="100" w:type="dxa"/>
              <w:left w:w="100" w:type="dxa"/>
              <w:bottom w:w="100" w:type="dxa"/>
              <w:right w:w="100" w:type="dxa"/>
            </w:tcMar>
          </w:tcPr>
          <w:p w14:paraId="51E34D0B"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285-295</w:t>
            </w:r>
          </w:p>
        </w:tc>
        <w:tc>
          <w:tcPr>
            <w:tcW w:w="1095" w:type="dxa"/>
            <w:shd w:val="clear" w:color="auto" w:fill="auto"/>
            <w:tcMar>
              <w:top w:w="100" w:type="dxa"/>
              <w:left w:w="100" w:type="dxa"/>
              <w:bottom w:w="100" w:type="dxa"/>
              <w:right w:w="100" w:type="dxa"/>
            </w:tcMar>
          </w:tcPr>
          <w:p w14:paraId="180F84C0"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155" w:type="dxa"/>
            <w:shd w:val="clear" w:color="auto" w:fill="auto"/>
            <w:tcMar>
              <w:top w:w="100" w:type="dxa"/>
              <w:left w:w="100" w:type="dxa"/>
              <w:bottom w:w="100" w:type="dxa"/>
              <w:right w:w="100" w:type="dxa"/>
            </w:tcMar>
          </w:tcPr>
          <w:p w14:paraId="266486DA"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4005" w:type="dxa"/>
            <w:shd w:val="clear" w:color="auto" w:fill="auto"/>
            <w:tcMar>
              <w:top w:w="100" w:type="dxa"/>
              <w:left w:w="100" w:type="dxa"/>
              <w:bottom w:w="100" w:type="dxa"/>
              <w:right w:w="100" w:type="dxa"/>
            </w:tcMar>
          </w:tcPr>
          <w:p w14:paraId="79962F82" w14:textId="77777777" w:rsidR="00715DE5" w:rsidRDefault="005803D4">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Osmolality increases with dehydration </w:t>
            </w:r>
            <w:r>
              <w:rPr>
                <w:rFonts w:ascii="Times New Roman" w:eastAsia="Times New Roman" w:hAnsi="Times New Roman" w:cs="Times New Roman"/>
                <w:sz w:val="24"/>
                <w:szCs w:val="24"/>
              </w:rPr>
              <w:lastRenderedPageBreak/>
              <w:t xml:space="preserve">and hyperglycemia. Osmolality measures solute concentration. High osmolality upon admission. Levels have decreased after hydration and initial Tx, but are not within normal range. </w:t>
            </w:r>
          </w:p>
        </w:tc>
      </w:tr>
    </w:tbl>
    <w:p w14:paraId="3239D328" w14:textId="77777777" w:rsidR="00715DE5" w:rsidRDefault="00715DE5">
      <w:pPr>
        <w:pStyle w:val="normal0"/>
        <w:contextualSpacing w:val="0"/>
        <w:rPr>
          <w:rFonts w:ascii="Times New Roman" w:eastAsia="Times New Roman" w:hAnsi="Times New Roman" w:cs="Times New Roman"/>
          <w:b/>
          <w:sz w:val="24"/>
          <w:szCs w:val="24"/>
        </w:rPr>
      </w:pPr>
    </w:p>
    <w:p w14:paraId="6F66691D" w14:textId="77777777" w:rsidR="00715DE5" w:rsidRDefault="00715DE5">
      <w:pPr>
        <w:pStyle w:val="normal0"/>
        <w:contextualSpacing w:val="0"/>
        <w:rPr>
          <w:rFonts w:ascii="Times New Roman" w:eastAsia="Times New Roman" w:hAnsi="Times New Roman" w:cs="Times New Roman"/>
          <w:b/>
          <w:sz w:val="24"/>
          <w:szCs w:val="24"/>
        </w:rPr>
      </w:pPr>
    </w:p>
    <w:p w14:paraId="46DB779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Determine Mitch’s energy and p</w:t>
      </w:r>
      <w:r>
        <w:rPr>
          <w:rFonts w:ascii="Times New Roman" w:eastAsia="Times New Roman" w:hAnsi="Times New Roman" w:cs="Times New Roman"/>
          <w:b/>
          <w:sz w:val="24"/>
          <w:szCs w:val="24"/>
        </w:rPr>
        <w:t>rotein requirements for weight maintenance. What energy and protein intakes would you recommend to assist with weight loss?</w:t>
      </w:r>
    </w:p>
    <w:p w14:paraId="6C87D802" w14:textId="77777777" w:rsidR="00715DE5" w:rsidRDefault="00715DE5">
      <w:pPr>
        <w:pStyle w:val="normal0"/>
        <w:contextualSpacing w:val="0"/>
        <w:rPr>
          <w:rFonts w:ascii="Times New Roman" w:eastAsia="Times New Roman" w:hAnsi="Times New Roman" w:cs="Times New Roman"/>
          <w:b/>
          <w:sz w:val="24"/>
          <w:szCs w:val="24"/>
        </w:rPr>
      </w:pPr>
    </w:p>
    <w:p w14:paraId="3276C41B"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Requirements (using Mifflin St. Jeor):</w:t>
      </w:r>
    </w:p>
    <w:p w14:paraId="114E118F"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Weight in kg: 214 lbs/2.2 = 97.3 kg</w:t>
      </w:r>
    </w:p>
    <w:p w14:paraId="7B0454F1"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Height in cm: 69 inches x 2.54 = 175.3 cm</w:t>
      </w:r>
    </w:p>
    <w:p w14:paraId="703B9204"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+ 6.25(ht) -5(age) + 5</w:t>
      </w:r>
    </w:p>
    <w:p w14:paraId="385D9605"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10(97.3) + 6.25 (175.3) -5(53) + 5 = 1808 kcals</w:t>
      </w:r>
    </w:p>
    <w:p w14:paraId="79510D50"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1808 multiplied by an activity factor of 1.2 for sedentary individuals = </w:t>
      </w:r>
      <w:r>
        <w:rPr>
          <w:rFonts w:ascii="Times New Roman" w:eastAsia="Times New Roman" w:hAnsi="Times New Roman" w:cs="Times New Roman"/>
          <w:b/>
          <w:sz w:val="24"/>
          <w:szCs w:val="24"/>
        </w:rPr>
        <w:t>2170kcals</w:t>
      </w:r>
    </w:p>
    <w:p w14:paraId="3578AB8D" w14:textId="77777777" w:rsidR="00715DE5" w:rsidRDefault="00715DE5">
      <w:pPr>
        <w:pStyle w:val="normal0"/>
        <w:contextualSpacing w:val="0"/>
        <w:rPr>
          <w:rFonts w:ascii="Times New Roman" w:eastAsia="Times New Roman" w:hAnsi="Times New Roman" w:cs="Times New Roman"/>
          <w:sz w:val="24"/>
          <w:szCs w:val="24"/>
        </w:rPr>
      </w:pPr>
    </w:p>
    <w:p w14:paraId="715A12DE"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weight loss, do a deficit of 500-750 kcals:</w:t>
      </w:r>
    </w:p>
    <w:p w14:paraId="2792B5E7"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2170 - 500 = 1670 kcals</w:t>
      </w:r>
    </w:p>
    <w:p w14:paraId="42591E15"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2170 - 750 = 1420 kcal</w:t>
      </w:r>
      <w:r>
        <w:rPr>
          <w:rFonts w:ascii="Times New Roman" w:eastAsia="Times New Roman" w:hAnsi="Times New Roman" w:cs="Times New Roman"/>
          <w:sz w:val="24"/>
          <w:szCs w:val="24"/>
        </w:rPr>
        <w:t>s</w:t>
      </w:r>
    </w:p>
    <w:p w14:paraId="6FE3EA3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Energy range for weight loss should be beween 1500-1800 kcals/day for men</w:t>
      </w:r>
    </w:p>
    <w:p w14:paraId="159C161F"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M.F. energy range for weight loss: </w:t>
      </w:r>
      <w:r>
        <w:rPr>
          <w:rFonts w:ascii="Times New Roman" w:eastAsia="Times New Roman" w:hAnsi="Times New Roman" w:cs="Times New Roman"/>
          <w:b/>
          <w:sz w:val="24"/>
          <w:szCs w:val="24"/>
        </w:rPr>
        <w:t>1420-1670 kcals per day</w:t>
      </w:r>
    </w:p>
    <w:p w14:paraId="20095F48" w14:textId="77777777" w:rsidR="00715DE5" w:rsidRDefault="00715DE5">
      <w:pPr>
        <w:pStyle w:val="normal0"/>
        <w:contextualSpacing w:val="0"/>
        <w:rPr>
          <w:rFonts w:ascii="Times New Roman" w:eastAsia="Times New Roman" w:hAnsi="Times New Roman" w:cs="Times New Roman"/>
          <w:b/>
          <w:sz w:val="24"/>
          <w:szCs w:val="24"/>
        </w:rPr>
      </w:pPr>
    </w:p>
    <w:p w14:paraId="22991397"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w:t>
      </w:r>
    </w:p>
    <w:p w14:paraId="659157C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Start with national guidelines of 45% of total kcal, &lt;10% being simple sugars</w:t>
      </w:r>
    </w:p>
    <w:p w14:paraId="13E24C69"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nutrient density and high fiber</w:t>
      </w:r>
    </w:p>
    <w:p w14:paraId="6B9A121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45% of total kcal:</w:t>
      </w:r>
    </w:p>
    <w:p w14:paraId="10B3D951"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(45% x 1420 kcal)/4 = 159.75 g CHO</w:t>
      </w:r>
    </w:p>
    <w:p w14:paraId="5EA4A24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(45% x 1670 kcal)/4 = 187.875 g CHO</w:t>
      </w:r>
    </w:p>
    <w:p w14:paraId="6CF39F24"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 range between </w:t>
      </w:r>
      <w:r>
        <w:rPr>
          <w:rFonts w:ascii="Times New Roman" w:eastAsia="Times New Roman" w:hAnsi="Times New Roman" w:cs="Times New Roman"/>
          <w:b/>
          <w:sz w:val="24"/>
          <w:szCs w:val="24"/>
        </w:rPr>
        <w:t>160 - 188 grams of CHO</w:t>
      </w:r>
      <w:r>
        <w:rPr>
          <w:rFonts w:ascii="Times New Roman" w:eastAsia="Times New Roman" w:hAnsi="Times New Roman" w:cs="Times New Roman"/>
          <w:sz w:val="24"/>
          <w:szCs w:val="24"/>
        </w:rPr>
        <w:t xml:space="preserve"> depending on total kcals per day</w:t>
      </w:r>
    </w:p>
    <w:p w14:paraId="592D1E3D" w14:textId="77777777" w:rsidR="00715DE5" w:rsidRDefault="00715DE5">
      <w:pPr>
        <w:pStyle w:val="normal0"/>
        <w:contextualSpacing w:val="0"/>
        <w:rPr>
          <w:rFonts w:ascii="Times New Roman" w:eastAsia="Times New Roman" w:hAnsi="Times New Roman" w:cs="Times New Roman"/>
          <w:sz w:val="24"/>
          <w:szCs w:val="24"/>
        </w:rPr>
      </w:pPr>
    </w:p>
    <w:p w14:paraId="32EDF53C"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Fat: </w:t>
      </w:r>
    </w:p>
    <w:p w14:paraId="6DE5C7E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with national guidelines of &lt;30% of </w:t>
      </w:r>
      <w:r>
        <w:rPr>
          <w:rFonts w:ascii="Times New Roman" w:eastAsia="Times New Roman" w:hAnsi="Times New Roman" w:cs="Times New Roman"/>
          <w:sz w:val="24"/>
          <w:szCs w:val="24"/>
        </w:rPr>
        <w:t>total kcals</w:t>
      </w:r>
    </w:p>
    <w:p w14:paraId="2333B3B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Substitute trans fat and saturated fat with unsaturated fat</w:t>
      </w:r>
    </w:p>
    <w:p w14:paraId="1182BE51"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(30% x 1420)/9 = 47.33 g fat</w:t>
      </w:r>
    </w:p>
    <w:p w14:paraId="5FCBD170"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(30% x 1670)/9 = 55.67 g fat</w:t>
      </w:r>
    </w:p>
    <w:p w14:paraId="292E8F61"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 range between </w:t>
      </w:r>
      <w:r>
        <w:rPr>
          <w:rFonts w:ascii="Times New Roman" w:eastAsia="Times New Roman" w:hAnsi="Times New Roman" w:cs="Times New Roman"/>
          <w:b/>
          <w:sz w:val="24"/>
          <w:szCs w:val="24"/>
        </w:rPr>
        <w:t xml:space="preserve">47 - 56 grams of fat </w:t>
      </w:r>
      <w:r>
        <w:rPr>
          <w:rFonts w:ascii="Times New Roman" w:eastAsia="Times New Roman" w:hAnsi="Times New Roman" w:cs="Times New Roman"/>
          <w:sz w:val="24"/>
          <w:szCs w:val="24"/>
        </w:rPr>
        <w:t>depending on total kcals per day</w:t>
      </w:r>
    </w:p>
    <w:p w14:paraId="7A3F3FF8" w14:textId="77777777" w:rsidR="00715DE5" w:rsidRDefault="00715DE5">
      <w:pPr>
        <w:pStyle w:val="normal0"/>
        <w:contextualSpacing w:val="0"/>
        <w:rPr>
          <w:rFonts w:ascii="Times New Roman" w:eastAsia="Times New Roman" w:hAnsi="Times New Roman" w:cs="Times New Roman"/>
          <w:sz w:val="24"/>
          <w:szCs w:val="24"/>
        </w:rPr>
      </w:pPr>
    </w:p>
    <w:p w14:paraId="67861516" w14:textId="77777777" w:rsidR="005803D4" w:rsidRDefault="005803D4">
      <w:pPr>
        <w:pStyle w:val="normal0"/>
        <w:contextualSpacing w:val="0"/>
        <w:rPr>
          <w:rFonts w:ascii="Times New Roman" w:eastAsia="Times New Roman" w:hAnsi="Times New Roman" w:cs="Times New Roman"/>
          <w:b/>
          <w:sz w:val="24"/>
          <w:szCs w:val="24"/>
        </w:rPr>
      </w:pPr>
    </w:p>
    <w:p w14:paraId="1DE3E0E9"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Protein 25% of total kcal:</w:t>
      </w:r>
    </w:p>
    <w:p w14:paraId="4A37FE0C" w14:textId="77777777" w:rsidR="00715DE5" w:rsidRDefault="005803D4">
      <w:pPr>
        <w:pStyle w:val="normal0"/>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(25% x 1420)/4= 88.75 g pr</w:t>
      </w:r>
      <w:r>
        <w:rPr>
          <w:rFonts w:ascii="Times New Roman" w:eastAsia="Times New Roman" w:hAnsi="Times New Roman" w:cs="Times New Roman"/>
          <w:sz w:val="24"/>
          <w:szCs w:val="24"/>
        </w:rPr>
        <w:t>otein</w:t>
      </w:r>
    </w:p>
    <w:p w14:paraId="6119DD10" w14:textId="77777777" w:rsidR="00715DE5" w:rsidRDefault="005803D4">
      <w:pPr>
        <w:pStyle w:val="normal0"/>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(25% x 1670)/4= 104.375 g protein</w:t>
      </w:r>
    </w:p>
    <w:p w14:paraId="38428C5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Protein intake should be between </w:t>
      </w:r>
      <w:r>
        <w:rPr>
          <w:rFonts w:ascii="Times New Roman" w:eastAsia="Times New Roman" w:hAnsi="Times New Roman" w:cs="Times New Roman"/>
          <w:b/>
          <w:sz w:val="24"/>
          <w:szCs w:val="24"/>
        </w:rPr>
        <w:t xml:space="preserve">89-104 grams per day </w:t>
      </w:r>
      <w:r>
        <w:rPr>
          <w:rFonts w:ascii="Times New Roman" w:eastAsia="Times New Roman" w:hAnsi="Times New Roman" w:cs="Times New Roman"/>
          <w:sz w:val="24"/>
          <w:szCs w:val="24"/>
        </w:rPr>
        <w:t>depending on total kcals per day</w:t>
      </w:r>
    </w:p>
    <w:p w14:paraId="6C0E1A00" w14:textId="77777777" w:rsidR="00715DE5" w:rsidRDefault="00715DE5">
      <w:pPr>
        <w:pStyle w:val="normal0"/>
        <w:contextualSpacing w:val="0"/>
        <w:rPr>
          <w:rFonts w:ascii="Times New Roman" w:eastAsia="Times New Roman" w:hAnsi="Times New Roman" w:cs="Times New Roman"/>
          <w:b/>
          <w:sz w:val="24"/>
          <w:szCs w:val="24"/>
        </w:rPr>
      </w:pPr>
    </w:p>
    <w:p w14:paraId="740867A2"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recommend 1420-1670 kcals per day for weight loss. </w:t>
      </w:r>
    </w:p>
    <w:p w14:paraId="017CB8F4"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recommend 160-188 grams of CHO per day, 89-104 grams of protein per day, and 47-56 grams of fat per day.</w:t>
      </w:r>
    </w:p>
    <w:p w14:paraId="28D008F0" w14:textId="77777777" w:rsidR="00715DE5" w:rsidRDefault="00715DE5">
      <w:pPr>
        <w:pStyle w:val="normal0"/>
        <w:contextualSpacing w:val="0"/>
        <w:rPr>
          <w:rFonts w:ascii="Times New Roman" w:eastAsia="Times New Roman" w:hAnsi="Times New Roman" w:cs="Times New Roman"/>
          <w:sz w:val="24"/>
          <w:szCs w:val="24"/>
        </w:rPr>
      </w:pPr>
    </w:p>
    <w:p w14:paraId="4FF39DAE"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Nutrition Diagnosis</w:t>
      </w:r>
    </w:p>
    <w:p w14:paraId="4FF4EDEB" w14:textId="77777777" w:rsidR="00715DE5" w:rsidRDefault="00715DE5">
      <w:pPr>
        <w:pStyle w:val="normal0"/>
        <w:contextualSpacing w:val="0"/>
        <w:rPr>
          <w:rFonts w:ascii="Times New Roman" w:eastAsia="Times New Roman" w:hAnsi="Times New Roman" w:cs="Times New Roman"/>
          <w:b/>
          <w:sz w:val="24"/>
          <w:szCs w:val="24"/>
        </w:rPr>
      </w:pPr>
    </w:p>
    <w:p w14:paraId="0258407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Prioritize two nutrition problems and complete the PES statement for each. </w:t>
      </w:r>
    </w:p>
    <w:p w14:paraId="0EADE4E2" w14:textId="77777777" w:rsidR="00715DE5" w:rsidRDefault="00715DE5">
      <w:pPr>
        <w:pStyle w:val="normal0"/>
        <w:contextualSpacing w:val="0"/>
        <w:rPr>
          <w:rFonts w:ascii="Times New Roman" w:eastAsia="Times New Roman" w:hAnsi="Times New Roman" w:cs="Times New Roman"/>
          <w:b/>
          <w:sz w:val="24"/>
          <w:szCs w:val="24"/>
        </w:rPr>
      </w:pPr>
    </w:p>
    <w:p w14:paraId="403268C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Self-monitoring deficit related to n</w:t>
      </w:r>
      <w:r>
        <w:rPr>
          <w:rFonts w:ascii="Times New Roman" w:eastAsia="Times New Roman" w:hAnsi="Times New Roman" w:cs="Times New Roman"/>
          <w:sz w:val="24"/>
          <w:szCs w:val="24"/>
        </w:rPr>
        <w:t>oncompliance as evidenced by acute hyperglycemia and  HHS.</w:t>
      </w:r>
    </w:p>
    <w:p w14:paraId="68EB61E1" w14:textId="77777777" w:rsidR="00715DE5" w:rsidRDefault="00715DE5">
      <w:pPr>
        <w:pStyle w:val="normal0"/>
        <w:contextualSpacing w:val="0"/>
        <w:rPr>
          <w:sz w:val="24"/>
          <w:szCs w:val="24"/>
        </w:rPr>
      </w:pPr>
    </w:p>
    <w:p w14:paraId="2916D3A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and nutrition-related knowledge deficit related to nutrition guidelines for diabetes as evidenced by carbohdrate intake per 24-hour recall and HbA1c. </w:t>
      </w:r>
    </w:p>
    <w:p w14:paraId="6BC34CA4" w14:textId="77777777" w:rsidR="00715DE5" w:rsidRDefault="00715DE5">
      <w:pPr>
        <w:pStyle w:val="normal0"/>
        <w:contextualSpacing w:val="0"/>
        <w:rPr>
          <w:sz w:val="24"/>
          <w:szCs w:val="24"/>
        </w:rPr>
      </w:pPr>
    </w:p>
    <w:p w14:paraId="3E6023A4"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 Nutrition Intervention</w:t>
      </w:r>
    </w:p>
    <w:p w14:paraId="0944325C" w14:textId="77777777" w:rsidR="00715DE5" w:rsidRDefault="005803D4">
      <w:pPr>
        <w:pStyle w:val="normal0"/>
        <w:contextualSpacing w:val="0"/>
        <w:rPr>
          <w:rFonts w:ascii="Times New Roman" w:eastAsia="Times New Roman" w:hAnsi="Times New Roman" w:cs="Times New Roman"/>
          <w:b/>
          <w:sz w:val="24"/>
          <w:szCs w:val="24"/>
          <w:shd w:val="clear" w:color="auto" w:fill="FFD966"/>
        </w:rPr>
      </w:pPr>
      <w:r>
        <w:rPr>
          <w:rFonts w:ascii="Times New Roman" w:eastAsia="Times New Roman" w:hAnsi="Times New Roman" w:cs="Times New Roman"/>
          <w:b/>
          <w:sz w:val="24"/>
          <w:szCs w:val="24"/>
          <w:shd w:val="clear" w:color="auto" w:fill="FFD966"/>
        </w:rPr>
        <w:t xml:space="preserve"> </w:t>
      </w:r>
    </w:p>
    <w:p w14:paraId="184C967E"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Determine Mitch’s initial CHO prescription using his diet history as well as your assessment of his energy requirements. </w:t>
      </w:r>
    </w:p>
    <w:p w14:paraId="4D36138C" w14:textId="77777777" w:rsidR="00715DE5" w:rsidRDefault="00715DE5">
      <w:pPr>
        <w:pStyle w:val="normal0"/>
        <w:contextualSpacing w:val="0"/>
        <w:rPr>
          <w:rFonts w:ascii="Times New Roman" w:eastAsia="Times New Roman" w:hAnsi="Times New Roman" w:cs="Times New Roman"/>
          <w:b/>
          <w:sz w:val="24"/>
          <w:szCs w:val="24"/>
          <w:shd w:val="clear" w:color="auto" w:fill="FFD966"/>
        </w:rPr>
      </w:pPr>
    </w:p>
    <w:p w14:paraId="2E98CF6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Mitch’s initial CHO prescription</w:t>
      </w:r>
    </w:p>
    <w:p w14:paraId="375991B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Coffee + Half and half = 0 CHO</w:t>
      </w:r>
    </w:p>
    <w:p w14:paraId="0236DCA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Bagel + cream cheese + 2-3 cups of coffee = 60 gm + 4 gm + 0 gm  </w:t>
      </w:r>
      <w:r>
        <w:rPr>
          <w:rFonts w:ascii="Times New Roman" w:eastAsia="Times New Roman" w:hAnsi="Times New Roman" w:cs="Times New Roman"/>
          <w:sz w:val="24"/>
          <w:szCs w:val="24"/>
        </w:rPr>
        <w:t xml:space="preserve">=64 gm </w:t>
      </w:r>
    </w:p>
    <w:p w14:paraId="0DBC236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Jimmy John’s sandwich = 68 gm</w:t>
      </w:r>
    </w:p>
    <w:p w14:paraId="05A7D2E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Chips = 45 gm</w:t>
      </w:r>
    </w:p>
    <w:p w14:paraId="1252011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 soda = 0 gm </w:t>
      </w:r>
    </w:p>
    <w:p w14:paraId="6F01ADA5"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Grilled chicken or beef = 0 gm</w:t>
      </w:r>
    </w:p>
    <w:p w14:paraId="2E6F734D"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Salad = varies </w:t>
      </w:r>
    </w:p>
    <w:p w14:paraId="04A71B3B"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Potatoes = 60 gm</w:t>
      </w:r>
    </w:p>
    <w:p w14:paraId="19CC5A2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4FAAB0EE"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Rice = 60 gm </w:t>
      </w:r>
    </w:p>
    <w:p w14:paraId="6252677C"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Mexican, Indian, or Thai = unknown choices and portions </w:t>
      </w:r>
    </w:p>
    <w:p w14:paraId="0E58F5C3"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CHO = 237</w:t>
      </w:r>
    </w:p>
    <w:p w14:paraId="05D8FB08" w14:textId="77777777" w:rsidR="00715DE5" w:rsidRDefault="00715DE5">
      <w:pPr>
        <w:pStyle w:val="normal0"/>
        <w:contextualSpacing w:val="0"/>
        <w:rPr>
          <w:rFonts w:ascii="Times New Roman" w:eastAsia="Times New Roman" w:hAnsi="Times New Roman" w:cs="Times New Roman"/>
          <w:sz w:val="24"/>
          <w:szCs w:val="24"/>
        </w:rPr>
      </w:pPr>
    </w:p>
    <w:p w14:paraId="7023166E" w14:textId="77777777" w:rsidR="005803D4" w:rsidRDefault="005803D4">
      <w:pPr>
        <w:pStyle w:val="normal0"/>
        <w:contextualSpacing w:val="0"/>
        <w:rPr>
          <w:rFonts w:ascii="Times New Roman" w:eastAsia="Times New Roman" w:hAnsi="Times New Roman" w:cs="Times New Roman"/>
          <w:b/>
          <w:sz w:val="24"/>
          <w:szCs w:val="24"/>
        </w:rPr>
      </w:pPr>
    </w:p>
    <w:p w14:paraId="0D206077" w14:textId="77777777" w:rsidR="005803D4" w:rsidRDefault="005803D4">
      <w:pPr>
        <w:pStyle w:val="normal0"/>
        <w:contextualSpacing w:val="0"/>
        <w:rPr>
          <w:rFonts w:ascii="Times New Roman" w:eastAsia="Times New Roman" w:hAnsi="Times New Roman" w:cs="Times New Roman"/>
          <w:b/>
          <w:sz w:val="24"/>
          <w:szCs w:val="24"/>
        </w:rPr>
      </w:pPr>
    </w:p>
    <w:p w14:paraId="2E217B4A"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of his energy requirements</w:t>
      </w:r>
    </w:p>
    <w:p w14:paraId="5583995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Mitch’s energy level and need to lose weight his energy requirement would be between 1420-1670 kcals per day (see above under question 14). He is currently getting around 240 CHO/day.  Based on his energy requ</w:t>
      </w:r>
      <w:r>
        <w:rPr>
          <w:rFonts w:ascii="Times New Roman" w:eastAsia="Times New Roman" w:hAnsi="Times New Roman" w:cs="Times New Roman"/>
          <w:sz w:val="24"/>
          <w:szCs w:val="24"/>
        </w:rPr>
        <w:t xml:space="preserve">irements his CHO should be between 160 - 188 grams per day. Taking the mean of these two numbers his CHO should be ~175 gm/day, spread out throughout the day. </w:t>
      </w:r>
    </w:p>
    <w:p w14:paraId="349EF8DF" w14:textId="77777777" w:rsidR="00715DE5" w:rsidRDefault="00715DE5">
      <w:pPr>
        <w:pStyle w:val="normal0"/>
        <w:contextualSpacing w:val="0"/>
        <w:rPr>
          <w:rFonts w:ascii="Times New Roman" w:eastAsia="Times New Roman" w:hAnsi="Times New Roman" w:cs="Times New Roman"/>
          <w:sz w:val="24"/>
          <w:szCs w:val="24"/>
        </w:rPr>
      </w:pPr>
    </w:p>
    <w:p w14:paraId="51BE616C" w14:textId="77777777" w:rsidR="00715DE5" w:rsidRDefault="005803D4">
      <w:pPr>
        <w:pStyle w:val="normal0"/>
        <w:spacing w:line="338"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total choices of carbohydrates per day will be ~12 choices </w:t>
      </w:r>
    </w:p>
    <w:p w14:paraId="0FAC40FB"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175/15 = ~12 CHO choices per da</w:t>
      </w:r>
      <w:r>
        <w:rPr>
          <w:rFonts w:ascii="Times New Roman" w:eastAsia="Times New Roman" w:hAnsi="Times New Roman" w:cs="Times New Roman"/>
          <w:sz w:val="24"/>
          <w:szCs w:val="24"/>
        </w:rPr>
        <w:t xml:space="preserve">y </w:t>
      </w:r>
    </w:p>
    <w:p w14:paraId="5E45A15E"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175gm CHO/3 meals=58 gm CHO at each meal</w:t>
      </w:r>
    </w:p>
    <w:p w14:paraId="304C783A" w14:textId="77777777" w:rsidR="00715DE5" w:rsidRDefault="00715DE5">
      <w:pPr>
        <w:pStyle w:val="normal0"/>
        <w:contextualSpacing w:val="0"/>
        <w:rPr>
          <w:rFonts w:ascii="Times New Roman" w:eastAsia="Times New Roman" w:hAnsi="Times New Roman" w:cs="Times New Roman"/>
          <w:sz w:val="24"/>
          <w:szCs w:val="24"/>
        </w:rPr>
      </w:pPr>
    </w:p>
    <w:p w14:paraId="00AD243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Subtracting 15gm from each meal for snacks gives a meal plan as follows:</w:t>
      </w:r>
    </w:p>
    <w:p w14:paraId="0D51F41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43-58 gm CHO at meal times</w:t>
      </w:r>
    </w:p>
    <w:p w14:paraId="1C0F02F6"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0-15 gm CHO at snack times</w:t>
      </w:r>
    </w:p>
    <w:p w14:paraId="06F1511A" w14:textId="77777777" w:rsidR="00715DE5" w:rsidRDefault="00715DE5">
      <w:pPr>
        <w:pStyle w:val="normal0"/>
        <w:contextualSpacing w:val="0"/>
        <w:rPr>
          <w:rFonts w:ascii="Times New Roman" w:eastAsia="Times New Roman" w:hAnsi="Times New Roman" w:cs="Times New Roman"/>
          <w:sz w:val="24"/>
          <w:szCs w:val="24"/>
        </w:rPr>
      </w:pPr>
    </w:p>
    <w:p w14:paraId="72C11757"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14:paraId="74A95256"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 3-4 choices</w:t>
      </w:r>
    </w:p>
    <w:p w14:paraId="1EC89ADD"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Snack = 1 choice</w:t>
      </w:r>
    </w:p>
    <w:p w14:paraId="10E9E03D"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Lunch = 3-4 choices </w:t>
      </w:r>
    </w:p>
    <w:p w14:paraId="774C305D"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Snack= 1 choice</w:t>
      </w:r>
    </w:p>
    <w:p w14:paraId="40E8666E"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Dinner = 3-4 choices </w:t>
      </w:r>
    </w:p>
    <w:p w14:paraId="2EAE7389" w14:textId="77777777" w:rsidR="00715DE5" w:rsidRDefault="005803D4">
      <w:pPr>
        <w:pStyle w:val="normal0"/>
        <w:spacing w:before="20" w:afterAutospacing="1"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Snack = 1 choice  </w:t>
      </w:r>
    </w:p>
    <w:p w14:paraId="759325FC"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Identify two initial nutrition goals to assist with weight loss.  </w:t>
      </w:r>
    </w:p>
    <w:p w14:paraId="29251EDF" w14:textId="77777777" w:rsidR="00715DE5" w:rsidRDefault="00715DE5">
      <w:pPr>
        <w:pStyle w:val="normal0"/>
        <w:contextualSpacing w:val="0"/>
        <w:rPr>
          <w:rFonts w:ascii="Times New Roman" w:eastAsia="Times New Roman" w:hAnsi="Times New Roman" w:cs="Times New Roman"/>
          <w:sz w:val="24"/>
          <w:szCs w:val="24"/>
        </w:rPr>
      </w:pPr>
    </w:p>
    <w:p w14:paraId="101E214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nutrition goal would be to lose weight by eating between between 1420-1670 kcals per day. This means M.F. needs to c</w:t>
      </w:r>
      <w:r>
        <w:rPr>
          <w:rFonts w:ascii="Times New Roman" w:eastAsia="Times New Roman" w:hAnsi="Times New Roman" w:cs="Times New Roman"/>
          <w:sz w:val="24"/>
          <w:szCs w:val="24"/>
        </w:rPr>
        <w:t xml:space="preserve">reate a 500-750 kcals per day defict. This can be accomplished with a combination of diet and excercise. </w:t>
      </w:r>
    </w:p>
    <w:p w14:paraId="6EEECF6B" w14:textId="77777777" w:rsidR="005803D4" w:rsidRDefault="005803D4">
      <w:pPr>
        <w:pStyle w:val="normal0"/>
        <w:contextualSpacing w:val="0"/>
        <w:rPr>
          <w:rFonts w:ascii="Times New Roman" w:eastAsia="Times New Roman" w:hAnsi="Times New Roman" w:cs="Times New Roman"/>
          <w:sz w:val="24"/>
          <w:szCs w:val="24"/>
        </w:rPr>
      </w:pPr>
    </w:p>
    <w:p w14:paraId="5A983208"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regards to his diet, he can swap out simple carbohydrates like his chips for fruit. He can also do this by adding whole grains to his diet. He can </w:t>
      </w:r>
      <w:r>
        <w:rPr>
          <w:rFonts w:ascii="Times New Roman" w:eastAsia="Times New Roman" w:hAnsi="Times New Roman" w:cs="Times New Roman"/>
          <w:sz w:val="24"/>
          <w:szCs w:val="24"/>
        </w:rPr>
        <w:t>get his Jimmy John’s sandwich on a whole wheat roll and if his bagel for breakfast is made with white flour he can exchange it for whole wheat flour. His rice for dinner can be exchanged for brown rice. Complex carbohydrates have fiber and will help with s</w:t>
      </w:r>
      <w:r>
        <w:rPr>
          <w:rFonts w:ascii="Times New Roman" w:eastAsia="Times New Roman" w:hAnsi="Times New Roman" w:cs="Times New Roman"/>
          <w:sz w:val="24"/>
          <w:szCs w:val="24"/>
        </w:rPr>
        <w:t>atiety which can lower total calorie intake. He will need to be mindful of his portion sizes and should keep his rice and potato amounts to about one serving depending on his overall meal. Ordering a regular Jimmy Johns sandwich instead of a large (if he i</w:t>
      </w:r>
      <w:r>
        <w:rPr>
          <w:rFonts w:ascii="Times New Roman" w:eastAsia="Times New Roman" w:hAnsi="Times New Roman" w:cs="Times New Roman"/>
          <w:sz w:val="24"/>
          <w:szCs w:val="24"/>
        </w:rPr>
        <w:t xml:space="preserve">s doing this) would be helpful, or he could make a sandwich at home more often. A sandwich made at </w:t>
      </w:r>
      <w:r>
        <w:rPr>
          <w:rFonts w:ascii="Times New Roman" w:eastAsia="Times New Roman" w:hAnsi="Times New Roman" w:cs="Times New Roman"/>
          <w:sz w:val="24"/>
          <w:szCs w:val="24"/>
        </w:rPr>
        <w:lastRenderedPageBreak/>
        <w:t>home could be made with two slices of bread, meat, mustard, mayonnaise, vegetables and a small piece of fruit. For breakfast he can have half a bagel with cr</w:t>
      </w:r>
      <w:r>
        <w:rPr>
          <w:rFonts w:ascii="Times New Roman" w:eastAsia="Times New Roman" w:hAnsi="Times New Roman" w:cs="Times New Roman"/>
          <w:sz w:val="24"/>
          <w:szCs w:val="24"/>
        </w:rPr>
        <w:t xml:space="preserve">eam cheese or peanut butter and a serving of fresh fruit to be within 45 gm CHO/meal.  </w:t>
      </w:r>
    </w:p>
    <w:p w14:paraId="1BC447FB" w14:textId="77777777" w:rsidR="00715DE5" w:rsidRDefault="00715DE5">
      <w:pPr>
        <w:pStyle w:val="normal0"/>
        <w:contextualSpacing w:val="0"/>
        <w:rPr>
          <w:rFonts w:ascii="Times New Roman" w:eastAsia="Times New Roman" w:hAnsi="Times New Roman" w:cs="Times New Roman"/>
          <w:sz w:val="24"/>
          <w:szCs w:val="24"/>
        </w:rPr>
      </w:pPr>
    </w:p>
    <w:p w14:paraId="540A3150"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nutritional goal, based on M.F.’s usual intake for the past several months, would be to add fruits and vegetables to his diet. Fruits and vegetables are nutrient dense, low energy options that are high in fiber and water which can help him with </w:t>
      </w:r>
      <w:r>
        <w:rPr>
          <w:rFonts w:ascii="Times New Roman" w:eastAsia="Times New Roman" w:hAnsi="Times New Roman" w:cs="Times New Roman"/>
          <w:sz w:val="24"/>
          <w:szCs w:val="24"/>
        </w:rPr>
        <w:t xml:space="preserve">satiety. </w:t>
      </w:r>
    </w:p>
    <w:p w14:paraId="2612AEB1" w14:textId="77777777" w:rsidR="00715DE5" w:rsidRDefault="00715DE5">
      <w:pPr>
        <w:pStyle w:val="normal0"/>
        <w:contextualSpacing w:val="0"/>
        <w:rPr>
          <w:rFonts w:ascii="Times New Roman" w:eastAsia="Times New Roman" w:hAnsi="Times New Roman" w:cs="Times New Roman"/>
          <w:b/>
          <w:sz w:val="24"/>
          <w:szCs w:val="24"/>
        </w:rPr>
      </w:pPr>
    </w:p>
    <w:p w14:paraId="35C493F8"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Mitch also has hypertension and high cholesterol levels. Describe how your nutrition interventions for diabetes can include nutrition therapy for his other conditions. </w:t>
      </w:r>
    </w:p>
    <w:p w14:paraId="516D5880" w14:textId="77777777" w:rsidR="00715DE5" w:rsidRDefault="00715DE5">
      <w:pPr>
        <w:pStyle w:val="normal0"/>
        <w:contextualSpacing w:val="0"/>
        <w:rPr>
          <w:rFonts w:ascii="Times New Roman" w:eastAsia="Times New Roman" w:hAnsi="Times New Roman" w:cs="Times New Roman"/>
          <w:b/>
          <w:sz w:val="24"/>
          <w:szCs w:val="24"/>
          <w:shd w:val="clear" w:color="auto" w:fill="FFD966"/>
        </w:rPr>
      </w:pPr>
    </w:p>
    <w:p w14:paraId="6AE9044F"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 diet high in fruits, vegetables, and whole grains are components of t</w:t>
      </w:r>
      <w:r>
        <w:rPr>
          <w:rFonts w:ascii="Times New Roman" w:eastAsia="Times New Roman" w:hAnsi="Times New Roman" w:cs="Times New Roman"/>
          <w:sz w:val="24"/>
          <w:szCs w:val="24"/>
        </w:rPr>
        <w:t>he DASH diet. The DASH diet aims to cut down on salt while increasing potassium, magnesium, calcium and fiber which can help lower blood pressure. Losing weight and having a normal body mass index of 18.5-24.9 kg/m² can also help lower blood pressure. A hi</w:t>
      </w:r>
      <w:r>
        <w:rPr>
          <w:rFonts w:ascii="Times New Roman" w:eastAsia="Times New Roman" w:hAnsi="Times New Roman" w:cs="Times New Roman"/>
          <w:sz w:val="24"/>
          <w:szCs w:val="24"/>
        </w:rPr>
        <w:t xml:space="preserve">gh fiber diet can help reduce LDL and total serum cholesterol levels. Obesity negatively affects dyslipidemia therefore losing weight and having a normal BMI can positively impact dyslipidemia. </w:t>
      </w:r>
    </w:p>
    <w:p w14:paraId="0857346D" w14:textId="77777777" w:rsidR="00715DE5" w:rsidRDefault="00715DE5">
      <w:pPr>
        <w:pStyle w:val="normal0"/>
        <w:contextualSpacing w:val="0"/>
        <w:rPr>
          <w:rFonts w:ascii="Times New Roman" w:eastAsia="Times New Roman" w:hAnsi="Times New Roman" w:cs="Times New Roman"/>
          <w:b/>
          <w:sz w:val="24"/>
          <w:szCs w:val="24"/>
          <w:shd w:val="clear" w:color="auto" w:fill="FFD966"/>
        </w:rPr>
      </w:pPr>
    </w:p>
    <w:p w14:paraId="1482F877"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Nutrition Monitoring and Evaluation</w:t>
      </w:r>
    </w:p>
    <w:p w14:paraId="7F82AFEA" w14:textId="77777777" w:rsidR="00715DE5" w:rsidRDefault="00715DE5">
      <w:pPr>
        <w:pStyle w:val="normal0"/>
        <w:contextualSpacing w:val="0"/>
        <w:rPr>
          <w:rFonts w:ascii="Times New Roman" w:eastAsia="Times New Roman" w:hAnsi="Times New Roman" w:cs="Times New Roman"/>
          <w:b/>
          <w:sz w:val="24"/>
          <w:szCs w:val="24"/>
          <w:shd w:val="clear" w:color="auto" w:fill="FFD966"/>
        </w:rPr>
      </w:pPr>
    </w:p>
    <w:p w14:paraId="53A3972C"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Write an ADIME </w:t>
      </w:r>
      <w:r>
        <w:rPr>
          <w:rFonts w:ascii="Times New Roman" w:eastAsia="Times New Roman" w:hAnsi="Times New Roman" w:cs="Times New Roman"/>
          <w:b/>
          <w:sz w:val="24"/>
          <w:szCs w:val="24"/>
        </w:rPr>
        <w:t xml:space="preserve">note for your initial nutrition assessment. </w:t>
      </w:r>
    </w:p>
    <w:p w14:paraId="45EB53DE" w14:textId="77777777" w:rsidR="00715DE5" w:rsidRDefault="00715DE5">
      <w:pPr>
        <w:pStyle w:val="normal0"/>
        <w:contextualSpacing w:val="0"/>
        <w:rPr>
          <w:rFonts w:ascii="Times New Roman" w:eastAsia="Times New Roman" w:hAnsi="Times New Roman" w:cs="Times New Roman"/>
          <w:b/>
          <w:sz w:val="24"/>
          <w:szCs w:val="24"/>
          <w:shd w:val="clear" w:color="auto" w:fill="FFD966"/>
        </w:rPr>
      </w:pPr>
    </w:p>
    <w:p w14:paraId="6FFD402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w:t>
      </w:r>
      <w:r>
        <w:rPr>
          <w:rFonts w:ascii="Times New Roman" w:eastAsia="Times New Roman" w:hAnsi="Times New Roman" w:cs="Times New Roman"/>
          <w:sz w:val="24"/>
          <w:szCs w:val="24"/>
        </w:rPr>
        <w:t xml:space="preserve"> Age 53yo; male; Dx type 2 DM; HTN; hyperlipidemia; gout</w:t>
      </w:r>
      <w:r>
        <w:rPr>
          <w:rFonts w:ascii="Times New Roman" w:eastAsia="Times New Roman" w:hAnsi="Times New Roman" w:cs="Times New Roman"/>
          <w:sz w:val="24"/>
          <w:szCs w:val="24"/>
        </w:rPr>
        <w:br/>
      </w:r>
    </w:p>
    <w:p w14:paraId="6193874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Ht. 5'9; Wt. 214 lbs; UBW 214 lbs; %UBW 100%; BMI 31.6 kg/m²</w:t>
      </w:r>
      <w:r>
        <w:rPr>
          <w:rFonts w:ascii="Times New Roman" w:eastAsia="Times New Roman" w:hAnsi="Times New Roman" w:cs="Times New Roman"/>
          <w:sz w:val="24"/>
          <w:szCs w:val="24"/>
        </w:rPr>
        <w:br/>
      </w:r>
    </w:p>
    <w:p w14:paraId="73B906DA"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Labs: Sodium: 132; BUN: 31; Creatinine serum: 1.9; Glucose: 1524; Phosphate, in</w:t>
      </w:r>
      <w:r>
        <w:rPr>
          <w:rFonts w:ascii="Times New Roman" w:eastAsia="Times New Roman" w:hAnsi="Times New Roman" w:cs="Times New Roman"/>
          <w:sz w:val="24"/>
          <w:szCs w:val="24"/>
        </w:rPr>
        <w:t xml:space="preserve">organic: 1.8; </w:t>
      </w:r>
      <w:r>
        <w:rPr>
          <w:rFonts w:ascii="Times New Roman" w:eastAsia="Times New Roman" w:hAnsi="Times New Roman" w:cs="Times New Roman"/>
          <w:sz w:val="24"/>
          <w:szCs w:val="24"/>
        </w:rPr>
        <w:tab/>
        <w:t xml:space="preserve">Osmolality: 360; Cholesterol: 205; Triglycerides: 185; HbA1c: 15.2; WBC: 13.5; Hematocrit: </w:t>
      </w:r>
      <w:r>
        <w:rPr>
          <w:rFonts w:ascii="Times New Roman" w:eastAsia="Times New Roman" w:hAnsi="Times New Roman" w:cs="Times New Roman"/>
          <w:sz w:val="24"/>
          <w:szCs w:val="24"/>
        </w:rPr>
        <w:br/>
        <w:t>57; Specific gravity: 1.045; pH: 5.0; Protein: 10; Glucose: +; Ketones: +; Prot chk: +</w:t>
      </w:r>
      <w:r>
        <w:rPr>
          <w:rFonts w:ascii="Times New Roman" w:eastAsia="Times New Roman" w:hAnsi="Times New Roman" w:cs="Times New Roman"/>
          <w:sz w:val="24"/>
          <w:szCs w:val="24"/>
        </w:rPr>
        <w:br/>
      </w:r>
    </w:p>
    <w:p w14:paraId="1C48E085"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Meds: Glyburide 20 mg daily; metformin 500 mg/twice daily; Dy</w:t>
      </w:r>
      <w:r>
        <w:rPr>
          <w:rFonts w:ascii="Times New Roman" w:eastAsia="Times New Roman" w:hAnsi="Times New Roman" w:cs="Times New Roman"/>
          <w:sz w:val="24"/>
          <w:szCs w:val="24"/>
        </w:rPr>
        <w:t xml:space="preserve">azide daily </w:t>
      </w:r>
      <w:r>
        <w:rPr>
          <w:rFonts w:ascii="Times New Roman" w:eastAsia="Times New Roman" w:hAnsi="Times New Roman" w:cs="Times New Roman"/>
          <w:sz w:val="24"/>
          <w:szCs w:val="24"/>
        </w:rPr>
        <w:tab/>
        <w:t xml:space="preserve">(hydrochlorothiazide 25 mg and triamterene 37.5 mg); Lipitor 20mg daily </w:t>
      </w:r>
      <w:r>
        <w:rPr>
          <w:rFonts w:ascii="Times New Roman" w:eastAsia="Times New Roman" w:hAnsi="Times New Roman" w:cs="Times New Roman"/>
          <w:sz w:val="24"/>
          <w:szCs w:val="24"/>
        </w:rPr>
        <w:br/>
      </w:r>
    </w:p>
    <w:p w14:paraId="32DA0397"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GI: bowel sounds: present; stool color: lt brown; stool consistency: soft</w:t>
      </w:r>
      <w:r>
        <w:rPr>
          <w:rFonts w:ascii="Times New Roman" w:eastAsia="Times New Roman" w:hAnsi="Times New Roman" w:cs="Times New Roman"/>
          <w:sz w:val="24"/>
          <w:szCs w:val="24"/>
        </w:rPr>
        <w:br/>
        <w:t>Before admission pt. complained of vomiting but this has ceased upon admission</w:t>
      </w:r>
      <w:r>
        <w:rPr>
          <w:rFonts w:ascii="Times New Roman" w:eastAsia="Times New Roman" w:hAnsi="Times New Roman" w:cs="Times New Roman"/>
          <w:sz w:val="24"/>
          <w:szCs w:val="24"/>
        </w:rPr>
        <w:br/>
      </w:r>
    </w:p>
    <w:p w14:paraId="70C89750" w14:textId="77777777" w:rsidR="00715DE5" w:rsidRDefault="005803D4">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I/O: total inta</w:t>
      </w:r>
      <w:r>
        <w:rPr>
          <w:rFonts w:ascii="Times New Roman" w:eastAsia="Times New Roman" w:hAnsi="Times New Roman" w:cs="Times New Roman"/>
          <w:sz w:val="24"/>
          <w:szCs w:val="24"/>
        </w:rPr>
        <w:t>ke 4/12 0701-4/13 0700: 4,335 mL; total output 4/12 0701-4/13 0700: 2,195</w:t>
      </w:r>
      <w:r>
        <w:rPr>
          <w:rFonts w:ascii="Times New Roman" w:eastAsia="Times New Roman" w:hAnsi="Times New Roman" w:cs="Times New Roman"/>
          <w:sz w:val="24"/>
          <w:szCs w:val="24"/>
        </w:rPr>
        <w:br/>
      </w:r>
    </w:p>
    <w:p w14:paraId="5A61C1A3"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Physical assessment:</w:t>
      </w:r>
      <w:r>
        <w:rPr>
          <w:rFonts w:ascii="Times New Roman" w:eastAsia="Times New Roman" w:hAnsi="Times New Roman" w:cs="Times New Roman"/>
          <w:sz w:val="24"/>
          <w:szCs w:val="24"/>
        </w:rPr>
        <w:t xml:space="preserve"> Type 2 DM, acute hyperglycemia and HHS</w:t>
      </w:r>
      <w:r>
        <w:rPr>
          <w:rFonts w:ascii="Times New Roman" w:eastAsia="Times New Roman" w:hAnsi="Times New Roman" w:cs="Times New Roman"/>
          <w:sz w:val="24"/>
          <w:szCs w:val="24"/>
        </w:rPr>
        <w:br/>
      </w:r>
    </w:p>
    <w:p w14:paraId="734E6181"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Skin: Braden score: 20, no risk; skin condition: intact </w:t>
      </w:r>
      <w:r>
        <w:rPr>
          <w:rFonts w:ascii="Times New Roman" w:eastAsia="Times New Roman" w:hAnsi="Times New Roman" w:cs="Times New Roman"/>
          <w:sz w:val="24"/>
          <w:szCs w:val="24"/>
        </w:rPr>
        <w:br/>
      </w:r>
    </w:p>
    <w:p w14:paraId="20FF8328"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EER: 2170 kcals/day (based on Mifflin St. Jeor * activity fact</w:t>
      </w:r>
      <w:r>
        <w:rPr>
          <w:rFonts w:ascii="Times New Roman" w:eastAsia="Times New Roman" w:hAnsi="Times New Roman" w:cs="Times New Roman"/>
          <w:sz w:val="24"/>
          <w:szCs w:val="24"/>
        </w:rPr>
        <w:t>or of 1.2) with a deficit of 500-</w:t>
      </w:r>
      <w:r>
        <w:rPr>
          <w:rFonts w:ascii="Times New Roman" w:eastAsia="Times New Roman" w:hAnsi="Times New Roman" w:cs="Times New Roman"/>
          <w:sz w:val="24"/>
          <w:szCs w:val="24"/>
        </w:rPr>
        <w:tab/>
        <w:t xml:space="preserve">750 kcal = 1670-1420 kcal/day; EPR: 89-104 grams per day (based on 25% of total calories); </w:t>
      </w:r>
      <w:r>
        <w:rPr>
          <w:rFonts w:ascii="Times New Roman" w:eastAsia="Times New Roman" w:hAnsi="Times New Roman" w:cs="Times New Roman"/>
          <w:sz w:val="24"/>
          <w:szCs w:val="24"/>
        </w:rPr>
        <w:tab/>
        <w:t xml:space="preserve">Fluid requirements: 2000-2500 mL after rehydration </w:t>
      </w:r>
      <w:r>
        <w:rPr>
          <w:rFonts w:ascii="Times New Roman" w:eastAsia="Times New Roman" w:hAnsi="Times New Roman" w:cs="Times New Roman"/>
          <w:sz w:val="24"/>
          <w:szCs w:val="24"/>
        </w:rPr>
        <w:br/>
      </w:r>
    </w:p>
    <w:p w14:paraId="05576196"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diet: NPO then clear liquid then CHO controlled</w:t>
      </w:r>
      <w:r>
        <w:rPr>
          <w:rFonts w:ascii="Times New Roman" w:eastAsia="Times New Roman" w:hAnsi="Times New Roman" w:cs="Times New Roman"/>
          <w:sz w:val="24"/>
          <w:szCs w:val="24"/>
        </w:rPr>
        <w:br/>
      </w:r>
    </w:p>
    <w:p w14:paraId="044778FC"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Diagnosis: </w:t>
      </w:r>
      <w:r>
        <w:rPr>
          <w:rFonts w:ascii="Times New Roman" w:eastAsia="Times New Roman" w:hAnsi="Times New Roman" w:cs="Times New Roman"/>
          <w:sz w:val="24"/>
          <w:szCs w:val="24"/>
        </w:rPr>
        <w:t>HHS as ev</w:t>
      </w:r>
      <w:r>
        <w:rPr>
          <w:rFonts w:ascii="Times New Roman" w:eastAsia="Times New Roman" w:hAnsi="Times New Roman" w:cs="Times New Roman"/>
          <w:sz w:val="24"/>
          <w:szCs w:val="24"/>
        </w:rPr>
        <w:t xml:space="preserve">idenced by abnormal lab values. </w:t>
      </w:r>
      <w:r>
        <w:rPr>
          <w:rFonts w:ascii="Times New Roman" w:eastAsia="Times New Roman" w:hAnsi="Times New Roman" w:cs="Times New Roman"/>
          <w:sz w:val="24"/>
          <w:szCs w:val="24"/>
        </w:rPr>
        <w:br/>
        <w:t>Patient admits to not consistently taking his medication and has a history of noncompliance.</w:t>
      </w:r>
      <w:r>
        <w:rPr>
          <w:rFonts w:ascii="Times New Roman" w:eastAsia="Times New Roman" w:hAnsi="Times New Roman" w:cs="Times New Roman"/>
          <w:sz w:val="24"/>
          <w:szCs w:val="24"/>
        </w:rPr>
        <w:br/>
      </w:r>
    </w:p>
    <w:p w14:paraId="44F90595"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Intervention:</w:t>
      </w:r>
      <w:r>
        <w:rPr>
          <w:rFonts w:ascii="Times New Roman" w:eastAsia="Times New Roman" w:hAnsi="Times New Roman" w:cs="Times New Roman"/>
          <w:sz w:val="24"/>
          <w:szCs w:val="24"/>
        </w:rPr>
        <w:t xml:space="preserve"> Treatment plan: patient will receive nutrition education for type 2 insulin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dependent DM including understanding DM, checking BG, hyperglycemia, hypoglycemia, healthy eating, taking insulin, sick days, TDD, CHO counting, insulin-to-carbohydrate ratio, correction factors, and food label reading.</w:t>
      </w:r>
      <w:r>
        <w:rPr>
          <w:rFonts w:ascii="Times New Roman" w:eastAsia="Times New Roman" w:hAnsi="Times New Roman" w:cs="Times New Roman"/>
          <w:sz w:val="24"/>
          <w:szCs w:val="24"/>
        </w:rPr>
        <w:br/>
      </w:r>
    </w:p>
    <w:p w14:paraId="2057FB26" w14:textId="77777777" w:rsidR="00715DE5" w:rsidRDefault="005803D4">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Monitoring/Evaluation:</w:t>
      </w:r>
      <w:r>
        <w:rPr>
          <w:rFonts w:ascii="Times New Roman" w:eastAsia="Times New Roman" w:hAnsi="Times New Roman" w:cs="Times New Roman"/>
          <w:sz w:val="24"/>
          <w:szCs w:val="24"/>
        </w:rPr>
        <w:t xml:space="preserve"> Will continu</w:t>
      </w:r>
      <w:r>
        <w:rPr>
          <w:rFonts w:ascii="Times New Roman" w:eastAsia="Times New Roman" w:hAnsi="Times New Roman" w:cs="Times New Roman"/>
          <w:sz w:val="24"/>
          <w:szCs w:val="24"/>
        </w:rPr>
        <w:t xml:space="preserve">e to monitor patient lab values. Patient will transition from NPO to a clear liquid diet and then consistent carbohydrate-controlled diet. Patient will receive </w:t>
      </w:r>
      <w:r>
        <w:rPr>
          <w:rFonts w:ascii="Times New Roman" w:eastAsia="Times New Roman" w:hAnsi="Times New Roman" w:cs="Times New Roman"/>
          <w:sz w:val="24"/>
          <w:szCs w:val="24"/>
        </w:rPr>
        <w:tab/>
        <w:t xml:space="preserve">diabetes education (see intervention). </w:t>
      </w:r>
      <w:r>
        <w:rPr>
          <w:rFonts w:ascii="Times New Roman" w:eastAsia="Times New Roman" w:hAnsi="Times New Roman" w:cs="Times New Roman"/>
          <w:sz w:val="24"/>
          <w:szCs w:val="24"/>
        </w:rPr>
        <w:br/>
        <w:t>He will get 2000-2500 mL of fluid after rehydration.</w:t>
      </w:r>
    </w:p>
    <w:p w14:paraId="6A4AA85C" w14:textId="77777777" w:rsidR="00715DE5" w:rsidRDefault="00715DE5">
      <w:pPr>
        <w:pStyle w:val="normal0"/>
        <w:contextualSpacing w:val="0"/>
        <w:rPr>
          <w:rFonts w:ascii="Times New Roman" w:eastAsia="Times New Roman" w:hAnsi="Times New Roman" w:cs="Times New Roman"/>
          <w:b/>
          <w:sz w:val="24"/>
          <w:szCs w:val="24"/>
        </w:rPr>
      </w:pPr>
    </w:p>
    <w:p w14:paraId="4D29BD2B" w14:textId="77777777" w:rsidR="00715DE5" w:rsidRDefault="00715DE5">
      <w:pPr>
        <w:pStyle w:val="normal0"/>
        <w:contextualSpacing w:val="0"/>
        <w:jc w:val="center"/>
        <w:rPr>
          <w:rFonts w:ascii="Times New Roman" w:eastAsia="Times New Roman" w:hAnsi="Times New Roman" w:cs="Times New Roman"/>
          <w:b/>
          <w:sz w:val="24"/>
          <w:szCs w:val="24"/>
        </w:rPr>
      </w:pPr>
    </w:p>
    <w:p w14:paraId="554AFC1A" w14:textId="77777777" w:rsidR="00715DE5" w:rsidRDefault="00715DE5">
      <w:pPr>
        <w:pStyle w:val="normal0"/>
        <w:contextualSpacing w:val="0"/>
        <w:jc w:val="center"/>
        <w:rPr>
          <w:rFonts w:ascii="Times New Roman" w:eastAsia="Times New Roman" w:hAnsi="Times New Roman" w:cs="Times New Roman"/>
          <w:b/>
          <w:sz w:val="24"/>
          <w:szCs w:val="24"/>
        </w:rPr>
      </w:pPr>
    </w:p>
    <w:p w14:paraId="38B65759" w14:textId="77777777" w:rsidR="00715DE5" w:rsidRDefault="00715DE5">
      <w:pPr>
        <w:pStyle w:val="normal0"/>
        <w:contextualSpacing w:val="0"/>
        <w:jc w:val="center"/>
        <w:rPr>
          <w:rFonts w:ascii="Times New Roman" w:eastAsia="Times New Roman" w:hAnsi="Times New Roman" w:cs="Times New Roman"/>
          <w:b/>
          <w:sz w:val="24"/>
          <w:szCs w:val="24"/>
        </w:rPr>
      </w:pPr>
    </w:p>
    <w:p w14:paraId="4641CC5F" w14:textId="77777777" w:rsidR="00715DE5" w:rsidRDefault="00715DE5">
      <w:pPr>
        <w:pStyle w:val="normal0"/>
        <w:contextualSpacing w:val="0"/>
        <w:jc w:val="center"/>
        <w:rPr>
          <w:rFonts w:ascii="Times New Roman" w:eastAsia="Times New Roman" w:hAnsi="Times New Roman" w:cs="Times New Roman"/>
          <w:b/>
          <w:sz w:val="24"/>
          <w:szCs w:val="24"/>
        </w:rPr>
      </w:pPr>
    </w:p>
    <w:p w14:paraId="654A2696" w14:textId="77777777" w:rsidR="00715DE5" w:rsidRDefault="00715DE5">
      <w:pPr>
        <w:pStyle w:val="normal0"/>
        <w:contextualSpacing w:val="0"/>
        <w:jc w:val="center"/>
        <w:rPr>
          <w:rFonts w:ascii="Times New Roman" w:eastAsia="Times New Roman" w:hAnsi="Times New Roman" w:cs="Times New Roman"/>
          <w:b/>
          <w:sz w:val="24"/>
          <w:szCs w:val="24"/>
        </w:rPr>
      </w:pPr>
    </w:p>
    <w:p w14:paraId="68B72CAB" w14:textId="77777777" w:rsidR="00715DE5" w:rsidRDefault="00715DE5">
      <w:pPr>
        <w:pStyle w:val="normal0"/>
        <w:contextualSpacing w:val="0"/>
        <w:jc w:val="center"/>
        <w:rPr>
          <w:rFonts w:ascii="Times New Roman" w:eastAsia="Times New Roman" w:hAnsi="Times New Roman" w:cs="Times New Roman"/>
          <w:b/>
          <w:sz w:val="24"/>
          <w:szCs w:val="24"/>
        </w:rPr>
      </w:pPr>
    </w:p>
    <w:p w14:paraId="563996B4" w14:textId="77777777" w:rsidR="00715DE5" w:rsidRDefault="00715DE5">
      <w:pPr>
        <w:pStyle w:val="normal0"/>
        <w:contextualSpacing w:val="0"/>
        <w:jc w:val="center"/>
        <w:rPr>
          <w:rFonts w:ascii="Times New Roman" w:eastAsia="Times New Roman" w:hAnsi="Times New Roman" w:cs="Times New Roman"/>
          <w:b/>
          <w:sz w:val="24"/>
          <w:szCs w:val="24"/>
        </w:rPr>
      </w:pPr>
    </w:p>
    <w:p w14:paraId="7A575785" w14:textId="77777777" w:rsidR="00715DE5" w:rsidRDefault="00715DE5">
      <w:pPr>
        <w:pStyle w:val="normal0"/>
        <w:contextualSpacing w:val="0"/>
        <w:jc w:val="center"/>
        <w:rPr>
          <w:rFonts w:ascii="Times New Roman" w:eastAsia="Times New Roman" w:hAnsi="Times New Roman" w:cs="Times New Roman"/>
          <w:b/>
          <w:sz w:val="24"/>
          <w:szCs w:val="24"/>
        </w:rPr>
      </w:pPr>
    </w:p>
    <w:p w14:paraId="03C58B3F" w14:textId="77777777" w:rsidR="00715DE5" w:rsidRDefault="00715DE5">
      <w:pPr>
        <w:pStyle w:val="normal0"/>
        <w:contextualSpacing w:val="0"/>
        <w:jc w:val="center"/>
        <w:rPr>
          <w:rFonts w:ascii="Times New Roman" w:eastAsia="Times New Roman" w:hAnsi="Times New Roman" w:cs="Times New Roman"/>
          <w:b/>
          <w:sz w:val="24"/>
          <w:szCs w:val="24"/>
        </w:rPr>
      </w:pPr>
    </w:p>
    <w:p w14:paraId="4C7BA22A" w14:textId="77777777" w:rsidR="00715DE5" w:rsidRDefault="00715DE5">
      <w:pPr>
        <w:pStyle w:val="normal0"/>
        <w:contextualSpacing w:val="0"/>
        <w:jc w:val="center"/>
        <w:rPr>
          <w:rFonts w:ascii="Times New Roman" w:eastAsia="Times New Roman" w:hAnsi="Times New Roman" w:cs="Times New Roman"/>
          <w:b/>
          <w:sz w:val="24"/>
          <w:szCs w:val="24"/>
        </w:rPr>
      </w:pPr>
    </w:p>
    <w:p w14:paraId="3E08FA87" w14:textId="77777777" w:rsidR="00715DE5" w:rsidRDefault="00715DE5">
      <w:pPr>
        <w:pStyle w:val="normal0"/>
        <w:contextualSpacing w:val="0"/>
        <w:jc w:val="center"/>
        <w:rPr>
          <w:rFonts w:ascii="Times New Roman" w:eastAsia="Times New Roman" w:hAnsi="Times New Roman" w:cs="Times New Roman"/>
          <w:b/>
          <w:sz w:val="24"/>
          <w:szCs w:val="24"/>
        </w:rPr>
      </w:pPr>
    </w:p>
    <w:p w14:paraId="797FDBA4" w14:textId="77777777" w:rsidR="00715DE5" w:rsidRDefault="00715DE5">
      <w:pPr>
        <w:pStyle w:val="normal0"/>
        <w:contextualSpacing w:val="0"/>
        <w:jc w:val="center"/>
        <w:rPr>
          <w:rFonts w:ascii="Times New Roman" w:eastAsia="Times New Roman" w:hAnsi="Times New Roman" w:cs="Times New Roman"/>
          <w:b/>
          <w:sz w:val="24"/>
          <w:szCs w:val="24"/>
        </w:rPr>
      </w:pPr>
    </w:p>
    <w:p w14:paraId="391A112C" w14:textId="77777777" w:rsidR="00715DE5" w:rsidRDefault="00715DE5">
      <w:pPr>
        <w:pStyle w:val="normal0"/>
        <w:contextualSpacing w:val="0"/>
        <w:jc w:val="center"/>
        <w:rPr>
          <w:rFonts w:ascii="Times New Roman" w:eastAsia="Times New Roman" w:hAnsi="Times New Roman" w:cs="Times New Roman"/>
          <w:b/>
          <w:sz w:val="24"/>
          <w:szCs w:val="24"/>
        </w:rPr>
      </w:pPr>
    </w:p>
    <w:p w14:paraId="3811A2B8" w14:textId="77777777" w:rsidR="00715DE5" w:rsidRDefault="00715DE5">
      <w:pPr>
        <w:pStyle w:val="normal0"/>
        <w:contextualSpacing w:val="0"/>
        <w:jc w:val="center"/>
        <w:rPr>
          <w:rFonts w:ascii="Times New Roman" w:eastAsia="Times New Roman" w:hAnsi="Times New Roman" w:cs="Times New Roman"/>
          <w:b/>
          <w:sz w:val="24"/>
          <w:szCs w:val="24"/>
        </w:rPr>
      </w:pPr>
    </w:p>
    <w:p w14:paraId="179C4F9A" w14:textId="77777777" w:rsidR="005803D4" w:rsidRDefault="005803D4">
      <w:pPr>
        <w:pStyle w:val="normal0"/>
        <w:contextualSpacing w:val="0"/>
        <w:jc w:val="center"/>
        <w:rPr>
          <w:rFonts w:ascii="Times New Roman" w:eastAsia="Times New Roman" w:hAnsi="Times New Roman" w:cs="Times New Roman"/>
          <w:b/>
          <w:sz w:val="24"/>
          <w:szCs w:val="24"/>
        </w:rPr>
      </w:pPr>
    </w:p>
    <w:p w14:paraId="62A689DB" w14:textId="77777777" w:rsidR="005803D4" w:rsidRDefault="005803D4">
      <w:pPr>
        <w:pStyle w:val="normal0"/>
        <w:contextualSpacing w:val="0"/>
        <w:jc w:val="center"/>
        <w:rPr>
          <w:rFonts w:ascii="Times New Roman" w:eastAsia="Times New Roman" w:hAnsi="Times New Roman" w:cs="Times New Roman"/>
          <w:b/>
          <w:sz w:val="24"/>
          <w:szCs w:val="24"/>
        </w:rPr>
      </w:pPr>
    </w:p>
    <w:p w14:paraId="2A037844" w14:textId="77777777" w:rsidR="005803D4" w:rsidRDefault="005803D4">
      <w:pPr>
        <w:pStyle w:val="normal0"/>
        <w:contextualSpacing w:val="0"/>
        <w:jc w:val="center"/>
        <w:rPr>
          <w:rFonts w:ascii="Times New Roman" w:eastAsia="Times New Roman" w:hAnsi="Times New Roman" w:cs="Times New Roman"/>
          <w:b/>
          <w:sz w:val="24"/>
          <w:szCs w:val="24"/>
        </w:rPr>
      </w:pPr>
    </w:p>
    <w:p w14:paraId="62299D25" w14:textId="77777777" w:rsidR="00715DE5" w:rsidRDefault="005803D4">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References</w:t>
      </w:r>
    </w:p>
    <w:p w14:paraId="717E897A" w14:textId="77777777" w:rsidR="00715DE5" w:rsidRDefault="00715DE5">
      <w:pPr>
        <w:pStyle w:val="normal0"/>
        <w:contextualSpacing w:val="0"/>
        <w:jc w:val="center"/>
        <w:rPr>
          <w:rFonts w:ascii="Times New Roman" w:eastAsia="Times New Roman" w:hAnsi="Times New Roman" w:cs="Times New Roman"/>
          <w:sz w:val="24"/>
          <w:szCs w:val="24"/>
        </w:rPr>
      </w:pPr>
    </w:p>
    <w:p w14:paraId="1E6D02E3" w14:textId="77777777" w:rsidR="00715DE5" w:rsidRDefault="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Diabetes type 1 and 2 (n.d.). </w:t>
      </w:r>
      <w:r>
        <w:rPr>
          <w:rFonts w:ascii="Times New Roman" w:eastAsia="Times New Roman" w:hAnsi="Times New Roman" w:cs="Times New Roman"/>
          <w:i/>
          <w:sz w:val="24"/>
          <w:szCs w:val="24"/>
        </w:rPr>
        <w:t>Academy of Nutrition and Dietetics Evidence Analysis Library.</w:t>
      </w:r>
      <w:r>
        <w:rPr>
          <w:rFonts w:ascii="Times New Roman" w:eastAsia="Times New Roman" w:hAnsi="Times New Roman" w:cs="Times New Roman"/>
          <w:sz w:val="24"/>
          <w:szCs w:val="24"/>
        </w:rPr>
        <w:t xml:space="preserve"> Retrieved from https://www.andeal.org/topic.cfm?menu=5305</w:t>
      </w:r>
    </w:p>
    <w:p w14:paraId="571471CA" w14:textId="77777777" w:rsidR="00715DE5" w:rsidRDefault="00715DE5">
      <w:pPr>
        <w:pStyle w:val="normal0"/>
        <w:contextualSpacing w:val="0"/>
        <w:rPr>
          <w:rFonts w:ascii="Times New Roman" w:eastAsia="Times New Roman" w:hAnsi="Times New Roman" w:cs="Times New Roman"/>
          <w:sz w:val="24"/>
          <w:szCs w:val="24"/>
        </w:rPr>
      </w:pPr>
    </w:p>
    <w:p w14:paraId="465E3C7B" w14:textId="77777777" w:rsidR="00715DE5" w:rsidRDefault="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Evert, A.B., Boucher, J.L., Cypress, M., Dunbar, S., Franz, M., Neumiller, J., … Yancy, W.S. (January, 2014). Nutrition therapy reccomendations for the management of adults with diabetes. </w:t>
      </w:r>
      <w:r>
        <w:rPr>
          <w:rFonts w:ascii="Times New Roman" w:eastAsia="Times New Roman" w:hAnsi="Times New Roman" w:cs="Times New Roman"/>
          <w:i/>
          <w:sz w:val="24"/>
          <w:szCs w:val="24"/>
        </w:rPr>
        <w:t>American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Diabetes Association. </w:t>
      </w:r>
      <w:r>
        <w:rPr>
          <w:rFonts w:ascii="Times New Roman" w:eastAsia="Times New Roman" w:hAnsi="Times New Roman" w:cs="Times New Roman"/>
          <w:sz w:val="24"/>
          <w:szCs w:val="24"/>
        </w:rPr>
        <w:t>Retrieved from  file:///Users/katiazo</w:t>
      </w:r>
      <w:r>
        <w:rPr>
          <w:rFonts w:ascii="Times New Roman" w:eastAsia="Times New Roman" w:hAnsi="Times New Roman" w:cs="Times New Roman"/>
          <w:sz w:val="24"/>
          <w:szCs w:val="24"/>
        </w:rPr>
        <w:t>gg/Desktop/Nutrition%20Therapy%20Recommendations%20for%20the%20Management%20of%20Adults%20With%20Diabetes.pdf</w:t>
      </w:r>
    </w:p>
    <w:p w14:paraId="28431C51" w14:textId="77777777" w:rsidR="00715DE5" w:rsidRDefault="00715DE5">
      <w:pPr>
        <w:pStyle w:val="normal0"/>
        <w:ind w:left="720" w:hanging="720"/>
        <w:contextualSpacing w:val="0"/>
        <w:rPr>
          <w:rFonts w:ascii="Times New Roman" w:eastAsia="Times New Roman" w:hAnsi="Times New Roman" w:cs="Times New Roman"/>
          <w:sz w:val="24"/>
          <w:szCs w:val="24"/>
        </w:rPr>
      </w:pPr>
    </w:p>
    <w:p w14:paraId="31A21CE7" w14:textId="77777777" w:rsidR="00715DE5" w:rsidRDefault="005803D4" w:rsidP="005803D4">
      <w:pPr>
        <w:pStyle w:val="normal0"/>
        <w:ind w:left="720" w:hanging="720"/>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Hyperosmolar Hyperglycemic Nonketotic Syndrome (HHNS) (December, 2013).</w:t>
      </w:r>
      <w:r>
        <w:rPr>
          <w:rFonts w:ascii="Times New Roman" w:eastAsia="Times New Roman" w:hAnsi="Times New Roman" w:cs="Times New Roman"/>
          <w:i/>
          <w:sz w:val="24"/>
          <w:szCs w:val="24"/>
        </w:rPr>
        <w:t xml:space="preserve"> American Diabetes Association</w:t>
      </w:r>
      <w:r>
        <w:rPr>
          <w:rFonts w:ascii="Times New Roman" w:eastAsia="Times New Roman" w:hAnsi="Times New Roman" w:cs="Times New Roman"/>
          <w:sz w:val="24"/>
          <w:szCs w:val="24"/>
        </w:rPr>
        <w:t>. Retrieved from http://www.diabetes.org/liv</w:t>
      </w:r>
      <w:r>
        <w:rPr>
          <w:rFonts w:ascii="Times New Roman" w:eastAsia="Times New Roman" w:hAnsi="Times New Roman" w:cs="Times New Roman"/>
          <w:sz w:val="24"/>
          <w:szCs w:val="24"/>
        </w:rPr>
        <w:t>ing-with-diabetes/complications/hyperosmolar-hyperglycemic.html</w:t>
      </w:r>
    </w:p>
    <w:p w14:paraId="333B9CB7" w14:textId="77777777" w:rsidR="00715DE5" w:rsidRDefault="00715DE5">
      <w:pPr>
        <w:pStyle w:val="normal0"/>
        <w:ind w:left="720" w:hanging="720"/>
        <w:contextualSpacing w:val="0"/>
        <w:rPr>
          <w:rFonts w:ascii="Times New Roman" w:eastAsia="Times New Roman" w:hAnsi="Times New Roman" w:cs="Times New Roman"/>
          <w:sz w:val="24"/>
          <w:szCs w:val="24"/>
        </w:rPr>
      </w:pPr>
    </w:p>
    <w:p w14:paraId="10F7E74F" w14:textId="77777777" w:rsidR="00715DE5" w:rsidRDefault="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Insulin Glargine (rDNA origin) Injection (n.d.). </w:t>
      </w:r>
      <w:r>
        <w:rPr>
          <w:rFonts w:ascii="Times New Roman" w:eastAsia="Times New Roman" w:hAnsi="Times New Roman" w:cs="Times New Roman"/>
          <w:i/>
          <w:sz w:val="24"/>
          <w:szCs w:val="24"/>
        </w:rPr>
        <w:t>Medline Plus</w:t>
      </w:r>
      <w:r>
        <w:rPr>
          <w:rFonts w:ascii="Times New Roman" w:eastAsia="Times New Roman" w:hAnsi="Times New Roman" w:cs="Times New Roman"/>
          <w:sz w:val="24"/>
          <w:szCs w:val="24"/>
        </w:rPr>
        <w:t xml:space="preserve">. Retrieved from </w:t>
      </w:r>
      <w:hyperlink r:id="rId6">
        <w:r>
          <w:rPr>
            <w:rFonts w:ascii="Times New Roman" w:eastAsia="Times New Roman" w:hAnsi="Times New Roman" w:cs="Times New Roman"/>
            <w:sz w:val="24"/>
            <w:szCs w:val="24"/>
          </w:rPr>
          <w:t>https://medlineplus.gov/druginfo/meds/a6000</w:t>
        </w:r>
        <w:r>
          <w:rPr>
            <w:rFonts w:ascii="Times New Roman" w:eastAsia="Times New Roman" w:hAnsi="Times New Roman" w:cs="Times New Roman"/>
            <w:sz w:val="24"/>
            <w:szCs w:val="24"/>
          </w:rPr>
          <w:t>27.html</w:t>
        </w:r>
      </w:hyperlink>
    </w:p>
    <w:p w14:paraId="1171787A" w14:textId="77777777" w:rsidR="00715DE5" w:rsidRDefault="00715DE5">
      <w:pPr>
        <w:pStyle w:val="normal0"/>
        <w:ind w:left="720" w:hanging="720"/>
        <w:contextualSpacing w:val="0"/>
        <w:rPr>
          <w:rFonts w:ascii="Times New Roman" w:eastAsia="Times New Roman" w:hAnsi="Times New Roman" w:cs="Times New Roman"/>
          <w:sz w:val="24"/>
          <w:szCs w:val="24"/>
        </w:rPr>
      </w:pPr>
    </w:p>
    <w:p w14:paraId="49278B54" w14:textId="77777777" w:rsidR="00715DE5" w:rsidRDefault="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Jimmy John’s Nutrition Guide (n.d.). </w:t>
      </w:r>
      <w:r>
        <w:rPr>
          <w:rFonts w:ascii="Times New Roman" w:eastAsia="Times New Roman" w:hAnsi="Times New Roman" w:cs="Times New Roman"/>
          <w:i/>
          <w:sz w:val="24"/>
          <w:szCs w:val="24"/>
        </w:rPr>
        <w:t>Jimmy John's Gourmet Sandwiches.</w:t>
      </w:r>
      <w:r>
        <w:rPr>
          <w:rFonts w:ascii="Times New Roman" w:eastAsia="Times New Roman" w:hAnsi="Times New Roman" w:cs="Times New Roman"/>
          <w:sz w:val="24"/>
          <w:szCs w:val="24"/>
        </w:rPr>
        <w:t xml:space="preserve"> Retrieved October 30, 2018 from https://www.jimmyjohns.com/downloadable-files/NutritionGuide.pdf</w:t>
      </w:r>
    </w:p>
    <w:p w14:paraId="0D18F966" w14:textId="77777777" w:rsidR="00715DE5" w:rsidRDefault="00715DE5">
      <w:pPr>
        <w:pStyle w:val="normal0"/>
        <w:ind w:left="720" w:hanging="720"/>
        <w:contextualSpacing w:val="0"/>
        <w:rPr>
          <w:rFonts w:ascii="Times New Roman" w:eastAsia="Times New Roman" w:hAnsi="Times New Roman" w:cs="Times New Roman"/>
          <w:sz w:val="24"/>
          <w:szCs w:val="24"/>
        </w:rPr>
      </w:pPr>
    </w:p>
    <w:p w14:paraId="12247667" w14:textId="77777777" w:rsidR="00715DE5" w:rsidRDefault="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Lifestyle management: standards of medical care in diabetes (January, 2018). </w:t>
      </w:r>
      <w:r>
        <w:rPr>
          <w:rFonts w:ascii="Times New Roman" w:eastAsia="Times New Roman" w:hAnsi="Times New Roman" w:cs="Times New Roman"/>
          <w:i/>
          <w:sz w:val="24"/>
          <w:szCs w:val="24"/>
        </w:rPr>
        <w:t>Am</w:t>
      </w:r>
      <w:r>
        <w:rPr>
          <w:rFonts w:ascii="Times New Roman" w:eastAsia="Times New Roman" w:hAnsi="Times New Roman" w:cs="Times New Roman"/>
          <w:i/>
          <w:sz w:val="24"/>
          <w:szCs w:val="24"/>
        </w:rPr>
        <w:t>erican Diabetes Association</w:t>
      </w:r>
      <w:r>
        <w:rPr>
          <w:rFonts w:ascii="Times New Roman" w:eastAsia="Times New Roman" w:hAnsi="Times New Roman" w:cs="Times New Roman"/>
          <w:sz w:val="24"/>
          <w:szCs w:val="24"/>
        </w:rPr>
        <w:t>. Retrieved from file:///Users/katiazogg/Desktop/Standards%20of%20Medical%20Care%20in%20Diabetes%20-%202018.pdf</w:t>
      </w:r>
    </w:p>
    <w:p w14:paraId="1BDF17AD" w14:textId="77777777" w:rsidR="00715DE5" w:rsidRDefault="00715DE5">
      <w:pPr>
        <w:pStyle w:val="normal0"/>
        <w:ind w:left="720" w:hanging="720"/>
        <w:contextualSpacing w:val="0"/>
        <w:rPr>
          <w:rFonts w:ascii="Times New Roman" w:eastAsia="Times New Roman" w:hAnsi="Times New Roman" w:cs="Times New Roman"/>
          <w:sz w:val="24"/>
          <w:szCs w:val="24"/>
        </w:rPr>
      </w:pPr>
    </w:p>
    <w:p w14:paraId="589BFB8C" w14:textId="77777777" w:rsidR="00715DE5" w:rsidRDefault="005803D4" w:rsidP="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Lipitor (Atorvastatin Calcium) Patient Information (n.d.). </w:t>
      </w:r>
      <w:r>
        <w:rPr>
          <w:rFonts w:ascii="Times New Roman" w:eastAsia="Times New Roman" w:hAnsi="Times New Roman" w:cs="Times New Roman"/>
          <w:i/>
          <w:sz w:val="24"/>
          <w:szCs w:val="24"/>
        </w:rPr>
        <w:t>RxList.</w:t>
      </w:r>
      <w:r>
        <w:rPr>
          <w:rFonts w:ascii="Times New Roman" w:eastAsia="Times New Roman" w:hAnsi="Times New Roman" w:cs="Times New Roman"/>
          <w:sz w:val="24"/>
          <w:szCs w:val="24"/>
        </w:rPr>
        <w:t xml:space="preserve"> Retrieved from https://www.rxlist.com/lipitor-dru</w:t>
      </w:r>
      <w:r>
        <w:rPr>
          <w:rFonts w:ascii="Times New Roman" w:eastAsia="Times New Roman" w:hAnsi="Times New Roman" w:cs="Times New Roman"/>
          <w:sz w:val="24"/>
          <w:szCs w:val="24"/>
        </w:rPr>
        <w:t>g/patient-images-side-effects.htm</w:t>
      </w:r>
    </w:p>
    <w:p w14:paraId="730E106F" w14:textId="77777777" w:rsidR="00715DE5" w:rsidRDefault="00715DE5">
      <w:pPr>
        <w:pStyle w:val="normal0"/>
        <w:contextualSpacing w:val="0"/>
        <w:rPr>
          <w:rFonts w:ascii="Times New Roman" w:eastAsia="Times New Roman" w:hAnsi="Times New Roman" w:cs="Times New Roman"/>
          <w:b/>
          <w:sz w:val="24"/>
          <w:szCs w:val="24"/>
        </w:rPr>
      </w:pPr>
    </w:p>
    <w:p w14:paraId="7D9965B6" w14:textId="77777777" w:rsidR="00715DE5" w:rsidRDefault="005803D4" w:rsidP="005803D4">
      <w:pPr>
        <w:pStyle w:val="normal0"/>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Nelms, M.N., Sucher, K., Lacey, K., Habash, D., Nelms, R.G., Hansen-Petrik, M., … Wong, J. (2016). </w:t>
      </w:r>
      <w:r>
        <w:rPr>
          <w:rFonts w:ascii="Times New Roman" w:eastAsia="Times New Roman" w:hAnsi="Times New Roman" w:cs="Times New Roman"/>
          <w:i/>
          <w:sz w:val="24"/>
          <w:szCs w:val="24"/>
        </w:rPr>
        <w:t>Nutrition Therapy and Pathophysiology.</w:t>
      </w:r>
      <w:r>
        <w:rPr>
          <w:rFonts w:ascii="Times New Roman" w:eastAsia="Times New Roman" w:hAnsi="Times New Roman" w:cs="Times New Roman"/>
          <w:sz w:val="24"/>
          <w:szCs w:val="24"/>
        </w:rPr>
        <w:t xml:space="preserve"> Boston, MA: Cengage Learning. </w:t>
      </w:r>
    </w:p>
    <w:p w14:paraId="00DFECD5" w14:textId="77777777" w:rsidR="00715DE5" w:rsidRDefault="00715DE5">
      <w:pPr>
        <w:pStyle w:val="normal0"/>
        <w:ind w:left="720"/>
        <w:contextualSpacing w:val="0"/>
        <w:rPr>
          <w:rFonts w:ascii="Times New Roman" w:eastAsia="Times New Roman" w:hAnsi="Times New Roman" w:cs="Times New Roman"/>
          <w:sz w:val="24"/>
          <w:szCs w:val="24"/>
        </w:rPr>
      </w:pPr>
    </w:p>
    <w:p w14:paraId="298D68A5" w14:textId="77777777" w:rsidR="00715DE5" w:rsidRDefault="00715DE5">
      <w:pPr>
        <w:pStyle w:val="normal0"/>
        <w:ind w:left="720"/>
        <w:contextualSpacing w:val="0"/>
        <w:rPr>
          <w:rFonts w:ascii="Times New Roman" w:eastAsia="Times New Roman" w:hAnsi="Times New Roman" w:cs="Times New Roman"/>
          <w:sz w:val="24"/>
          <w:szCs w:val="24"/>
        </w:rPr>
      </w:pPr>
    </w:p>
    <w:p w14:paraId="30F43D70" w14:textId="77777777" w:rsidR="00715DE5" w:rsidRDefault="00715DE5">
      <w:pPr>
        <w:pStyle w:val="normal0"/>
        <w:contextualSpacing w:val="0"/>
        <w:rPr>
          <w:rFonts w:ascii="Times New Roman" w:eastAsia="Times New Roman" w:hAnsi="Times New Roman" w:cs="Times New Roman"/>
          <w:sz w:val="24"/>
          <w:szCs w:val="24"/>
        </w:rPr>
      </w:pPr>
    </w:p>
    <w:sectPr w:rsidR="00715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7A90"/>
    <w:multiLevelType w:val="multilevel"/>
    <w:tmpl w:val="98BCD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862845"/>
    <w:multiLevelType w:val="hybridMultilevel"/>
    <w:tmpl w:val="623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75990"/>
    <w:multiLevelType w:val="multilevel"/>
    <w:tmpl w:val="42DC5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DA367B"/>
    <w:multiLevelType w:val="hybridMultilevel"/>
    <w:tmpl w:val="5EA8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715DE5"/>
    <w:rsid w:val="005803D4"/>
    <w:rsid w:val="0071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E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dlineplus.gov/druginfo/meds/a60002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3437</Words>
  <Characters>19593</Characters>
  <Application>Microsoft Macintosh Word</Application>
  <DocSecurity>0</DocSecurity>
  <Lines>163</Lines>
  <Paragraphs>45</Paragraphs>
  <ScaleCrop>false</ScaleCrop>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Katia</cp:lastModifiedBy>
  <cp:revision>2</cp:revision>
  <dcterms:created xsi:type="dcterms:W3CDTF">2018-11-04T02:49:00Z</dcterms:created>
  <dcterms:modified xsi:type="dcterms:W3CDTF">2018-11-04T02:56:00Z</dcterms:modified>
</cp:coreProperties>
</file>